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5A759" w14:textId="6EDD3971" w:rsidR="00E77FA2" w:rsidRDefault="009E39CA" w:rsidP="00CF05A5">
      <w:pPr>
        <w:jc w:val="right"/>
      </w:pPr>
      <w:r>
        <w:fldChar w:fldCharType="begin"/>
      </w:r>
      <w:r>
        <w:instrText xml:space="preserve"> DATE \@ "dd/MM/yyyy" </w:instrText>
      </w:r>
      <w:r>
        <w:fldChar w:fldCharType="separate"/>
      </w:r>
      <w:r w:rsidR="00BC37D2">
        <w:rPr>
          <w:noProof/>
        </w:rPr>
        <w:t>11/02/2026</w:t>
      </w:r>
      <w:r>
        <w:fldChar w:fldCharType="end"/>
      </w:r>
    </w:p>
    <w:p w14:paraId="19E07B2C" w14:textId="77777777" w:rsidR="009E39CA" w:rsidRPr="009E39CA" w:rsidRDefault="009E39CA" w:rsidP="009E39CA"/>
    <w:p w14:paraId="12C13DB1" w14:textId="1534C00A" w:rsidR="00DC1202" w:rsidRPr="00E77FA2" w:rsidRDefault="00001A67" w:rsidP="005059B7">
      <w:pPr>
        <w:pStyle w:val="Title"/>
        <w:spacing w:line="276" w:lineRule="auto"/>
        <w:jc w:val="center"/>
      </w:pPr>
      <w:r>
        <w:t>Circular economy paramount in climate policy</w:t>
      </w:r>
    </w:p>
    <w:p w14:paraId="4ECFF5A3" w14:textId="77777777" w:rsidR="00E81AD7" w:rsidRDefault="00E81AD7" w:rsidP="00E77FA2">
      <w:pPr>
        <w:rPr>
          <w:rStyle w:val="Aucun"/>
        </w:rPr>
      </w:pPr>
    </w:p>
    <w:p w14:paraId="4D8B7D7E" w14:textId="66D17E01" w:rsidR="00D4286A" w:rsidRDefault="00FD5EEE" w:rsidP="00D4286A">
      <w:pPr>
        <w:spacing w:after="240"/>
        <w:rPr>
          <w:rStyle w:val="Aucun"/>
          <w:rFonts w:cs="Arial"/>
        </w:rPr>
      </w:pPr>
      <w:r w:rsidRPr="00FD5EEE">
        <w:rPr>
          <w:rStyle w:val="Aucun"/>
          <w:rFonts w:cs="Arial"/>
        </w:rPr>
        <w:t>FEAD</w:t>
      </w:r>
      <w:r w:rsidR="00FF6517">
        <w:rPr>
          <w:rStyle w:val="Aucun"/>
          <w:rFonts w:cs="Arial"/>
        </w:rPr>
        <w:t xml:space="preserve"> welcomes the possibility to contribute to the </w:t>
      </w:r>
      <w:r w:rsidR="00FF6517" w:rsidRPr="00FF6517">
        <w:rPr>
          <w:rFonts w:cs="Arial"/>
        </w:rPr>
        <w:t>EU climate policy framework after 2030</w:t>
      </w:r>
      <w:r w:rsidR="00AC2B31">
        <w:rPr>
          <w:rFonts w:cs="Arial"/>
        </w:rPr>
        <w:t xml:space="preserve"> and </w:t>
      </w:r>
      <w:r w:rsidR="00BB3EE9" w:rsidRPr="00FD350B">
        <w:rPr>
          <w:rStyle w:val="Aucun"/>
          <w:rFonts w:cs="Arial"/>
        </w:rPr>
        <w:t xml:space="preserve">emphasises </w:t>
      </w:r>
      <w:r w:rsidR="00AC2B31">
        <w:rPr>
          <w:rFonts w:cs="Arial"/>
        </w:rPr>
        <w:t>the importance of incorporating in this framework the</w:t>
      </w:r>
      <w:r w:rsidR="002E105B">
        <w:rPr>
          <w:rStyle w:val="Aucun"/>
          <w:rFonts w:cs="Arial"/>
        </w:rPr>
        <w:t xml:space="preserve"> </w:t>
      </w:r>
      <w:r w:rsidR="002E105B" w:rsidRPr="002E105B">
        <w:rPr>
          <w:rStyle w:val="Aucun"/>
          <w:rFonts w:cs="Arial"/>
        </w:rPr>
        <w:t>promotion of the circular economy</w:t>
      </w:r>
      <w:r w:rsidR="0072316D" w:rsidRPr="0072316D">
        <w:t xml:space="preserve"> </w:t>
      </w:r>
      <w:r w:rsidR="0072316D" w:rsidRPr="0072316D">
        <w:rPr>
          <w:rFonts w:cs="Arial"/>
        </w:rPr>
        <w:t>—a key element currently absent from the call for evidence</w:t>
      </w:r>
      <w:r w:rsidR="002E105B" w:rsidRPr="002E105B">
        <w:rPr>
          <w:rStyle w:val="Aucun"/>
          <w:rFonts w:cs="Arial"/>
        </w:rPr>
        <w:t xml:space="preserve">. When the Commission published its Communication on the 2040 climate target it emphasised the significance of the circular economy to achieve the EU’s climate goals. </w:t>
      </w:r>
      <w:r w:rsidR="002E105B" w:rsidRPr="00D4286A">
        <w:rPr>
          <w:rStyle w:val="Aucun"/>
          <w:rFonts w:cs="Arial"/>
          <w:b/>
          <w:bCs/>
        </w:rPr>
        <w:t xml:space="preserve">FEAD underlines the clear benefits of </w:t>
      </w:r>
      <w:r w:rsidR="00BE35E8">
        <w:rPr>
          <w:rStyle w:val="Aucun"/>
          <w:rFonts w:cs="Arial"/>
          <w:b/>
          <w:bCs/>
        </w:rPr>
        <w:t>promoting</w:t>
      </w:r>
      <w:r w:rsidR="002E105B" w:rsidRPr="00D4286A">
        <w:rPr>
          <w:rStyle w:val="Aucun"/>
          <w:rFonts w:cs="Arial"/>
          <w:b/>
          <w:bCs/>
        </w:rPr>
        <w:t xml:space="preserve"> the circular economy as a </w:t>
      </w:r>
      <w:r w:rsidR="007A380B" w:rsidRPr="00D4286A">
        <w:rPr>
          <w:rStyle w:val="Aucun"/>
          <w:rFonts w:cs="Arial"/>
          <w:b/>
          <w:bCs/>
        </w:rPr>
        <w:t>stand-alone</w:t>
      </w:r>
      <w:r w:rsidR="002E105B" w:rsidRPr="00D4286A">
        <w:rPr>
          <w:rStyle w:val="Aucun"/>
          <w:rFonts w:cs="Arial"/>
          <w:b/>
          <w:bCs/>
        </w:rPr>
        <w:t xml:space="preserve"> priority, which must be strictly differentiated from the bioeconomy</w:t>
      </w:r>
      <w:r w:rsidR="002E105B" w:rsidRPr="002E105B">
        <w:rPr>
          <w:rStyle w:val="Aucun"/>
          <w:rFonts w:cs="Arial"/>
        </w:rPr>
        <w:t>.</w:t>
      </w:r>
      <w:r w:rsidR="00D4286A" w:rsidRPr="00D4286A">
        <w:rPr>
          <w:rStyle w:val="Aucun"/>
          <w:rFonts w:cs="Arial"/>
        </w:rPr>
        <w:t xml:space="preserve"> </w:t>
      </w:r>
    </w:p>
    <w:p w14:paraId="52A73D16" w14:textId="1DE480B1" w:rsidR="00D4286A" w:rsidRDefault="00D4286A" w:rsidP="00D4286A">
      <w:pPr>
        <w:spacing w:after="240"/>
        <w:rPr>
          <w:rStyle w:val="Aucun"/>
          <w:rFonts w:cs="Arial"/>
        </w:rPr>
      </w:pPr>
      <w:r w:rsidRPr="000920F1">
        <w:rPr>
          <w:rStyle w:val="Aucun"/>
          <w:rFonts w:cs="Arial"/>
        </w:rPr>
        <w:t>The waste and resource management industry plays a dual role: it is both a public service ensuring environmental protection and health, and a key enabler of a competitive circular economy, recovering materials, energy and reducing reliance on virgin inputs. By supplying recycled materials and renewable energy, the sector contributes significantly to CO2 savings, making it an essential pillar in achieving the EU’s climate neutrality targets. At the same time, it strengthens the resilience of the European economy by reducing strategic dependencies on imports and reinforcing the security of supply for critical sectors.</w:t>
      </w:r>
      <w:r>
        <w:rPr>
          <w:rStyle w:val="Aucun"/>
          <w:rFonts w:cs="Arial"/>
        </w:rPr>
        <w:t xml:space="preserve"> This has been clearly reflected in the </w:t>
      </w:r>
      <w:r w:rsidR="00133F3F" w:rsidRPr="007705D3">
        <w:rPr>
          <w:rStyle w:val="Aucun"/>
          <w:rFonts w:cs="Arial"/>
          <w:b/>
          <w:bCs/>
        </w:rPr>
        <w:t>Clean Industrial Deal,</w:t>
      </w:r>
      <w:r w:rsidR="00133F3F">
        <w:rPr>
          <w:rStyle w:val="Aucun"/>
          <w:rFonts w:cs="Arial"/>
        </w:rPr>
        <w:t xml:space="preserve"> which </w:t>
      </w:r>
      <w:r w:rsidR="00AF6A0D" w:rsidRPr="007705D3">
        <w:rPr>
          <w:rStyle w:val="Aucun"/>
          <w:rFonts w:cs="Arial"/>
          <w:b/>
          <w:bCs/>
        </w:rPr>
        <w:t>portrays the EU’s ambition to be ‘</w:t>
      </w:r>
      <w:r w:rsidR="00AF6A0D" w:rsidRPr="007705D3">
        <w:rPr>
          <w:rStyle w:val="Aucun"/>
          <w:rFonts w:cs="Arial"/>
          <w:b/>
          <w:bCs/>
          <w:i/>
          <w:iCs/>
        </w:rPr>
        <w:t>world leader on circular economy by 2030</w:t>
      </w:r>
      <w:r w:rsidR="00AF6A0D" w:rsidRPr="007705D3">
        <w:rPr>
          <w:rStyle w:val="Aucun"/>
          <w:rFonts w:cs="Arial"/>
          <w:b/>
          <w:bCs/>
          <w:i/>
          <w:iCs/>
        </w:rPr>
        <w:t>’</w:t>
      </w:r>
      <w:r w:rsidR="009B5871" w:rsidRPr="007705D3">
        <w:rPr>
          <w:rStyle w:val="Aucun"/>
          <w:rFonts w:cs="Arial"/>
          <w:b/>
          <w:bCs/>
          <w:i/>
          <w:iCs/>
        </w:rPr>
        <w:t xml:space="preserve"> </w:t>
      </w:r>
      <w:r w:rsidR="009B5871" w:rsidRPr="007705D3">
        <w:rPr>
          <w:rStyle w:val="Aucun"/>
          <w:rFonts w:cs="Arial"/>
          <w:b/>
          <w:bCs/>
        </w:rPr>
        <w:t>and underlines the importance of ‘</w:t>
      </w:r>
      <w:r w:rsidR="009B5871" w:rsidRPr="007705D3">
        <w:rPr>
          <w:rStyle w:val="Aucun"/>
          <w:rFonts w:cs="Arial"/>
          <w:b/>
          <w:bCs/>
          <w:i/>
          <w:iCs/>
        </w:rPr>
        <w:t>p</w:t>
      </w:r>
      <w:r w:rsidR="009B5871" w:rsidRPr="007705D3">
        <w:rPr>
          <w:rFonts w:cs="Arial"/>
          <w:b/>
          <w:bCs/>
          <w:i/>
          <w:iCs/>
        </w:rPr>
        <w:t>lacing circularity at the core of our decarbonisation strategy</w:t>
      </w:r>
      <w:r w:rsidR="009B5871" w:rsidRPr="007705D3">
        <w:rPr>
          <w:rFonts w:cs="Arial"/>
          <w:b/>
          <w:bCs/>
          <w:i/>
          <w:iCs/>
        </w:rPr>
        <w:t>’</w:t>
      </w:r>
      <w:r w:rsidR="00AF6A0D" w:rsidRPr="007705D3">
        <w:rPr>
          <w:rStyle w:val="Aucun"/>
          <w:rFonts w:cs="Arial"/>
          <w:b/>
          <w:bCs/>
          <w:i/>
          <w:iCs/>
        </w:rPr>
        <w:t>:</w:t>
      </w:r>
    </w:p>
    <w:p w14:paraId="1DE780CD" w14:textId="58ACC7C9" w:rsidR="00B019E6" w:rsidRPr="00B019E6" w:rsidRDefault="0010172A" w:rsidP="00DF404C">
      <w:pPr>
        <w:spacing w:after="240"/>
        <w:rPr>
          <w:rStyle w:val="Aucun"/>
          <w:rFonts w:cs="Arial"/>
          <w:i/>
          <w:iCs/>
        </w:rPr>
      </w:pPr>
      <w:r>
        <w:rPr>
          <w:rFonts w:cs="Arial"/>
          <w:i/>
          <w:iCs/>
          <w:noProof/>
        </w:rPr>
        <w:drawing>
          <wp:inline distT="0" distB="0" distL="0" distR="0" wp14:anchorId="09AC83E8" wp14:editId="1248A6AC">
            <wp:extent cx="222738" cy="222738"/>
            <wp:effectExtent l="0" t="0" r="6350" b="0"/>
            <wp:docPr id="519813937" name="Graphic 2" descr="Open quotation mark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13937" name="Graphic 519813937" descr="Open quotation mark outline"/>
                    <pic:cNvPicPr/>
                  </pic:nvPicPr>
                  <pic:blipFill>
                    <a:blip r:embed="rId10">
                      <a:extLst>
                        <a:ext uri="{96DAC541-7B7A-43D3-8B79-37D633B846F1}">
                          <asvg:svgBlip xmlns:asvg="http://schemas.microsoft.com/office/drawing/2016/SVG/main" r:embed="rId11"/>
                        </a:ext>
                      </a:extLst>
                    </a:blip>
                    <a:stretch>
                      <a:fillRect/>
                    </a:stretch>
                  </pic:blipFill>
                  <pic:spPr>
                    <a:xfrm>
                      <a:off x="0" y="0"/>
                      <a:ext cx="226260" cy="226260"/>
                    </a:xfrm>
                    <a:prstGeom prst="rect">
                      <a:avLst/>
                    </a:prstGeom>
                  </pic:spPr>
                </pic:pic>
              </a:graphicData>
            </a:graphic>
          </wp:inline>
        </w:drawing>
      </w:r>
      <w:r w:rsidR="00B019E6" w:rsidRPr="00BE0AD7">
        <w:rPr>
          <w:rStyle w:val="Aucun"/>
          <w:rFonts w:cs="Arial"/>
          <w:b/>
          <w:bCs/>
          <w:i/>
          <w:iCs/>
          <w:color w:val="00A7E1" w:themeColor="accent1"/>
        </w:rPr>
        <w:t xml:space="preserve">Circularity will be a priority. </w:t>
      </w:r>
      <w:r w:rsidR="00B019E6" w:rsidRPr="00B019E6">
        <w:rPr>
          <w:rStyle w:val="Aucun"/>
          <w:rFonts w:cs="Arial"/>
          <w:i/>
          <w:iCs/>
        </w:rPr>
        <w:t xml:space="preserve">It is the key to maximising the EU’s limited resources, reducing dependencies and enhancing resilience. It reduces waste, lowers production costs, </w:t>
      </w:r>
      <w:r w:rsidR="00B019E6" w:rsidRPr="00BE0AD7">
        <w:rPr>
          <w:rStyle w:val="Aucun"/>
          <w:rFonts w:cs="Arial"/>
          <w:b/>
          <w:bCs/>
          <w:i/>
          <w:iCs/>
          <w:color w:val="00A7E1" w:themeColor="accent1"/>
        </w:rPr>
        <w:t>lowers CO2 emissions</w:t>
      </w:r>
      <w:r w:rsidR="00B019E6" w:rsidRPr="00B019E6">
        <w:rPr>
          <w:rStyle w:val="Aucun"/>
          <w:rFonts w:cs="Arial"/>
          <w:i/>
          <w:iCs/>
        </w:rPr>
        <w:t xml:space="preserve"> and creates a more sustainable industrial model that benefits the environment and enhances economic competitiveness.</w:t>
      </w:r>
      <w:r w:rsidRPr="0010172A">
        <w:rPr>
          <w:rFonts w:cs="Arial"/>
          <w:i/>
          <w:iCs/>
          <w:noProof/>
        </w:rPr>
        <w:t xml:space="preserve"> </w:t>
      </w:r>
      <w:r>
        <w:rPr>
          <w:rFonts w:cs="Arial"/>
          <w:i/>
          <w:iCs/>
          <w:noProof/>
        </w:rPr>
        <w:drawing>
          <wp:inline distT="0" distB="0" distL="0" distR="0" wp14:anchorId="5AACC35E" wp14:editId="775E4A46">
            <wp:extent cx="216681" cy="216681"/>
            <wp:effectExtent l="0" t="0" r="0" b="0"/>
            <wp:docPr id="453951161" name="Graphic 1" descr="Closed quotation mark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951161" name="Graphic 453951161" descr="Closed quotation mark outline"/>
                    <pic:cNvPicPr/>
                  </pic:nvPicPr>
                  <pic:blipFill>
                    <a:blip r:embed="rId12">
                      <a:extLst>
                        <a:ext uri="{96DAC541-7B7A-43D3-8B79-37D633B846F1}">
                          <asvg:svgBlip xmlns:asvg="http://schemas.microsoft.com/office/drawing/2016/SVG/main" r:embed="rId13"/>
                        </a:ext>
                      </a:extLst>
                    </a:blip>
                    <a:stretch>
                      <a:fillRect/>
                    </a:stretch>
                  </pic:blipFill>
                  <pic:spPr>
                    <a:xfrm>
                      <a:off x="0" y="0"/>
                      <a:ext cx="225571" cy="225571"/>
                    </a:xfrm>
                    <a:prstGeom prst="rect">
                      <a:avLst/>
                    </a:prstGeom>
                  </pic:spPr>
                </pic:pic>
              </a:graphicData>
            </a:graphic>
          </wp:inline>
        </w:drawing>
      </w:r>
    </w:p>
    <w:p w14:paraId="2AACE1EB" w14:textId="43FE7EFB" w:rsidR="00FD350B" w:rsidRPr="00FD350B" w:rsidRDefault="003076E6" w:rsidP="00FD350B">
      <w:pPr>
        <w:rPr>
          <w:rStyle w:val="Aucun"/>
          <w:rFonts w:cs="Arial"/>
        </w:rPr>
      </w:pPr>
      <w:r>
        <w:rPr>
          <w:rStyle w:val="Aucun"/>
          <w:rFonts w:cs="Arial"/>
        </w:rPr>
        <w:t xml:space="preserve">For the </w:t>
      </w:r>
      <w:r w:rsidR="006D1320">
        <w:rPr>
          <w:rStyle w:val="Aucun"/>
          <w:rFonts w:cs="Arial"/>
        </w:rPr>
        <w:t xml:space="preserve">future </w:t>
      </w:r>
      <w:r>
        <w:rPr>
          <w:rStyle w:val="Aucun"/>
          <w:rFonts w:cs="Arial"/>
        </w:rPr>
        <w:t xml:space="preserve">EU </w:t>
      </w:r>
      <w:r w:rsidR="006D1320">
        <w:rPr>
          <w:rStyle w:val="Aucun"/>
          <w:rFonts w:cs="Arial"/>
        </w:rPr>
        <w:t xml:space="preserve">climate </w:t>
      </w:r>
      <w:r>
        <w:rPr>
          <w:rStyle w:val="Aucun"/>
          <w:rFonts w:cs="Arial"/>
        </w:rPr>
        <w:t xml:space="preserve">policy framework, </w:t>
      </w:r>
      <w:r w:rsidR="00FD350B" w:rsidRPr="00FD350B">
        <w:rPr>
          <w:rStyle w:val="Aucun"/>
          <w:rFonts w:cs="Arial"/>
        </w:rPr>
        <w:t xml:space="preserve">FEAD </w:t>
      </w:r>
      <w:r>
        <w:rPr>
          <w:rStyle w:val="Aucun"/>
          <w:rFonts w:cs="Arial"/>
        </w:rPr>
        <w:t>highlights</w:t>
      </w:r>
      <w:r w:rsidR="00FD350B" w:rsidRPr="00FD350B">
        <w:rPr>
          <w:rStyle w:val="Aucun"/>
          <w:rFonts w:cs="Arial"/>
        </w:rPr>
        <w:t xml:space="preserve"> the importance of</w:t>
      </w:r>
      <w:r>
        <w:rPr>
          <w:rStyle w:val="Aucun"/>
          <w:rFonts w:cs="Arial"/>
        </w:rPr>
        <w:t>:</w:t>
      </w:r>
    </w:p>
    <w:p w14:paraId="4563BD0D" w14:textId="77777777" w:rsidR="00FD350B" w:rsidRPr="00FD350B" w:rsidRDefault="00FD350B" w:rsidP="00FD350B">
      <w:pPr>
        <w:rPr>
          <w:rStyle w:val="Aucun"/>
          <w:rFonts w:cs="Arial"/>
        </w:rPr>
      </w:pPr>
    </w:p>
    <w:p w14:paraId="4C7F5368" w14:textId="638D7BCD" w:rsidR="004C56F0" w:rsidRDefault="004C56F0" w:rsidP="004C56F0">
      <w:pPr>
        <w:pStyle w:val="ListParagraph"/>
        <w:numPr>
          <w:ilvl w:val="0"/>
          <w:numId w:val="2"/>
        </w:numPr>
        <w:rPr>
          <w:rStyle w:val="Aucun"/>
          <w:rFonts w:cs="Arial"/>
        </w:rPr>
      </w:pPr>
      <w:r w:rsidRPr="004C56F0">
        <w:rPr>
          <w:rStyle w:val="Aucun"/>
          <w:rFonts w:cs="Arial"/>
        </w:rPr>
        <w:t>Integrating circular economy principles as a cornerstone for sustainable climate action</w:t>
      </w:r>
      <w:r w:rsidR="00DE2463">
        <w:rPr>
          <w:rStyle w:val="Aucun"/>
          <w:rFonts w:cs="Arial"/>
        </w:rPr>
        <w:t>, including by</w:t>
      </w:r>
      <w:r w:rsidR="00DE2463" w:rsidRPr="00DE2463">
        <w:rPr>
          <w:rStyle w:val="Aucun"/>
          <w:rFonts w:cs="Arial"/>
        </w:rPr>
        <w:t xml:space="preserve"> recognis</w:t>
      </w:r>
      <w:r w:rsidR="00DE2463">
        <w:rPr>
          <w:rStyle w:val="Aucun"/>
          <w:rFonts w:cs="Arial"/>
        </w:rPr>
        <w:t>ing</w:t>
      </w:r>
      <w:r w:rsidR="00DE2463" w:rsidRPr="00DE2463">
        <w:rPr>
          <w:rStyle w:val="Aucun"/>
          <w:rFonts w:cs="Arial"/>
        </w:rPr>
        <w:t xml:space="preserve"> avoided CO2 emissions of the waste management industry and of recycled materials</w:t>
      </w:r>
    </w:p>
    <w:p w14:paraId="4073F168" w14:textId="77777777" w:rsidR="006D1320" w:rsidRPr="004C56F0" w:rsidRDefault="006D1320" w:rsidP="006D1320">
      <w:pPr>
        <w:pStyle w:val="ListParagraph"/>
        <w:rPr>
          <w:rStyle w:val="Aucun"/>
          <w:rFonts w:cs="Arial"/>
        </w:rPr>
      </w:pPr>
    </w:p>
    <w:p w14:paraId="4BAF8922" w14:textId="283018B0" w:rsidR="004C56F0" w:rsidRDefault="004C56F0" w:rsidP="004C56F0">
      <w:pPr>
        <w:pStyle w:val="ListParagraph"/>
        <w:numPr>
          <w:ilvl w:val="0"/>
          <w:numId w:val="2"/>
        </w:numPr>
        <w:rPr>
          <w:rStyle w:val="Aucun"/>
          <w:rFonts w:cs="Arial"/>
        </w:rPr>
      </w:pPr>
      <w:r w:rsidRPr="004C56F0">
        <w:rPr>
          <w:rStyle w:val="Aucun"/>
          <w:rFonts w:cs="Arial"/>
        </w:rPr>
        <w:t>Ensuring policy coherence between climate goals and waste management strategies</w:t>
      </w:r>
    </w:p>
    <w:p w14:paraId="04F5CA11" w14:textId="77777777" w:rsidR="006D1320" w:rsidRPr="006D1320" w:rsidRDefault="006D1320" w:rsidP="006D1320">
      <w:pPr>
        <w:pStyle w:val="ListParagraph"/>
        <w:rPr>
          <w:rStyle w:val="Aucun"/>
          <w:rFonts w:cs="Arial"/>
        </w:rPr>
      </w:pPr>
    </w:p>
    <w:p w14:paraId="282CBAB7" w14:textId="74F5B6A1" w:rsidR="004C56F0" w:rsidRDefault="004C56F0" w:rsidP="004C56F0">
      <w:pPr>
        <w:pStyle w:val="ListParagraph"/>
        <w:numPr>
          <w:ilvl w:val="0"/>
          <w:numId w:val="2"/>
        </w:numPr>
        <w:rPr>
          <w:rStyle w:val="Aucun"/>
          <w:rFonts w:cs="Arial"/>
        </w:rPr>
      </w:pPr>
      <w:r w:rsidRPr="004C56F0">
        <w:rPr>
          <w:rStyle w:val="Aucun"/>
          <w:rFonts w:cs="Arial"/>
        </w:rPr>
        <w:t xml:space="preserve">Promoting innovation and investment in resource efficiency and </w:t>
      </w:r>
      <w:r w:rsidR="00511419">
        <w:rPr>
          <w:rStyle w:val="Aucun"/>
          <w:rFonts w:cs="Arial"/>
        </w:rPr>
        <w:t>waste management</w:t>
      </w:r>
      <w:r w:rsidRPr="004C56F0">
        <w:rPr>
          <w:rStyle w:val="Aucun"/>
          <w:rFonts w:cs="Arial"/>
        </w:rPr>
        <w:t xml:space="preserve"> infrastructure</w:t>
      </w:r>
    </w:p>
    <w:p w14:paraId="2E6702C4" w14:textId="77777777" w:rsidR="006D1320" w:rsidRPr="004C56F0" w:rsidRDefault="006D1320" w:rsidP="006D1320">
      <w:pPr>
        <w:pStyle w:val="ListParagraph"/>
        <w:rPr>
          <w:rStyle w:val="Aucun"/>
          <w:rFonts w:cs="Arial"/>
        </w:rPr>
      </w:pPr>
    </w:p>
    <w:p w14:paraId="3578B439" w14:textId="7CC58B0D" w:rsidR="00FD350B" w:rsidRDefault="004C56F0" w:rsidP="00FD350B">
      <w:pPr>
        <w:pStyle w:val="ListParagraph"/>
        <w:numPr>
          <w:ilvl w:val="0"/>
          <w:numId w:val="2"/>
        </w:numPr>
        <w:rPr>
          <w:rStyle w:val="Aucun"/>
          <w:rFonts w:cs="Arial"/>
        </w:rPr>
      </w:pPr>
      <w:r w:rsidRPr="00CD6C17">
        <w:rPr>
          <w:rStyle w:val="Aucun"/>
          <w:rFonts w:cs="Arial"/>
        </w:rPr>
        <w:t>Strengthening regulatory frameworks to incentivi</w:t>
      </w:r>
      <w:r w:rsidR="00511419">
        <w:rPr>
          <w:rStyle w:val="Aucun"/>
          <w:rFonts w:cs="Arial"/>
        </w:rPr>
        <w:t>s</w:t>
      </w:r>
      <w:r w:rsidRPr="00CD6C17">
        <w:rPr>
          <w:rStyle w:val="Aucun"/>
          <w:rFonts w:cs="Arial"/>
        </w:rPr>
        <w:t>e circular business models and reduce environmental impact</w:t>
      </w:r>
      <w:r w:rsidR="00CD6C17" w:rsidRPr="00CD6C17">
        <w:rPr>
          <w:rStyle w:val="Aucun"/>
          <w:rFonts w:cs="Arial"/>
        </w:rPr>
        <w:t xml:space="preserve">, e.g. by </w:t>
      </w:r>
      <w:r w:rsidR="00FD350B" w:rsidRPr="00CD6C17">
        <w:rPr>
          <w:rStyle w:val="Aucun"/>
          <w:rFonts w:cs="Arial"/>
        </w:rPr>
        <w:t>prioritising mechanical recycling, that has higher yield and low energy consumption</w:t>
      </w:r>
      <w:r w:rsidR="00CD6C17" w:rsidRPr="00CD6C17">
        <w:rPr>
          <w:rStyle w:val="Aucun"/>
          <w:rFonts w:cs="Arial"/>
        </w:rPr>
        <w:t xml:space="preserve"> and by </w:t>
      </w:r>
      <w:r w:rsidR="00FD350B" w:rsidRPr="00CD6C17">
        <w:rPr>
          <w:rStyle w:val="Aucun"/>
          <w:rFonts w:cs="Arial"/>
        </w:rPr>
        <w:t>avoiding a diversion of waste streams that could be mechanically recycled into chemical recycling</w:t>
      </w:r>
    </w:p>
    <w:p w14:paraId="0C84B49F" w14:textId="77777777" w:rsidR="006D1320" w:rsidRPr="006D1320" w:rsidRDefault="006D1320" w:rsidP="006D1320">
      <w:pPr>
        <w:pStyle w:val="ListParagraph"/>
        <w:rPr>
          <w:rStyle w:val="Aucun"/>
          <w:rFonts w:cs="Arial"/>
        </w:rPr>
      </w:pPr>
    </w:p>
    <w:p w14:paraId="28431B8B" w14:textId="77777777" w:rsidR="006A0E2D" w:rsidRPr="006D1320" w:rsidRDefault="009978C4" w:rsidP="007705D3">
      <w:pPr>
        <w:pStyle w:val="ListParagraph"/>
        <w:numPr>
          <w:ilvl w:val="0"/>
          <w:numId w:val="2"/>
        </w:numPr>
        <w:rPr>
          <w:rStyle w:val="Aucun"/>
        </w:rPr>
      </w:pPr>
      <w:r w:rsidRPr="006A0E2D">
        <w:rPr>
          <w:rStyle w:val="Aucun"/>
          <w:rFonts w:cs="Arial"/>
        </w:rPr>
        <w:t xml:space="preserve">Clearly separating the bioeconomy from the circular economy, </w:t>
      </w:r>
      <w:r w:rsidR="006A0E2D" w:rsidRPr="006A0E2D">
        <w:rPr>
          <w:rStyle w:val="Aucun"/>
          <w:rFonts w:cs="Arial"/>
        </w:rPr>
        <w:t xml:space="preserve">most importantly by </w:t>
      </w:r>
      <w:r w:rsidR="00FD350B" w:rsidRPr="006A0E2D">
        <w:rPr>
          <w:rStyle w:val="Aucun"/>
          <w:rFonts w:cs="Arial"/>
        </w:rPr>
        <w:t>not equating biobased feedstock to recycled materials</w:t>
      </w:r>
    </w:p>
    <w:p w14:paraId="59133DB5" w14:textId="77777777" w:rsidR="006D1320" w:rsidRDefault="006D1320" w:rsidP="006D1320">
      <w:pPr>
        <w:pStyle w:val="ListParagraph"/>
        <w:rPr>
          <w:rStyle w:val="Aucun"/>
        </w:rPr>
      </w:pPr>
    </w:p>
    <w:p w14:paraId="18A7109E" w14:textId="77777777" w:rsidR="006A0E2D" w:rsidRDefault="004101A7" w:rsidP="007705D3">
      <w:pPr>
        <w:pStyle w:val="ListParagraph"/>
        <w:numPr>
          <w:ilvl w:val="0"/>
          <w:numId w:val="2"/>
        </w:numPr>
        <w:rPr>
          <w:rStyle w:val="Aucun"/>
        </w:rPr>
      </w:pPr>
      <w:r w:rsidRPr="006A0E2D">
        <w:rPr>
          <w:rStyle w:val="Aucun"/>
        </w:rPr>
        <w:t>Promot</w:t>
      </w:r>
      <w:r w:rsidR="006A0E2D" w:rsidRPr="006A0E2D">
        <w:rPr>
          <w:rStyle w:val="Aucun"/>
        </w:rPr>
        <w:t>ing</w:t>
      </w:r>
      <w:r w:rsidRPr="006A0E2D">
        <w:rPr>
          <w:rStyle w:val="Aucun"/>
        </w:rPr>
        <w:t xml:space="preserve"> the utilisation of the various products coming from the treatment of biowaste, for example as fertilisers in agriculture, including by encouraging/rewarding farmers using them </w:t>
      </w:r>
    </w:p>
    <w:p w14:paraId="09A00C12" w14:textId="77777777" w:rsidR="006D1320" w:rsidRDefault="006D1320" w:rsidP="006D1320">
      <w:pPr>
        <w:pStyle w:val="ListParagraph"/>
        <w:rPr>
          <w:rStyle w:val="Aucun"/>
        </w:rPr>
      </w:pPr>
    </w:p>
    <w:p w14:paraId="341AAFF4" w14:textId="29AB0654" w:rsidR="004101A7" w:rsidRPr="006D1320" w:rsidRDefault="006A0E2D" w:rsidP="007705D3">
      <w:pPr>
        <w:pStyle w:val="ListParagraph"/>
        <w:numPr>
          <w:ilvl w:val="0"/>
          <w:numId w:val="2"/>
        </w:numPr>
        <w:rPr>
          <w:rStyle w:val="Aucun"/>
        </w:rPr>
      </w:pPr>
      <w:r>
        <w:rPr>
          <w:rStyle w:val="Aucun"/>
        </w:rPr>
        <w:t>S</w:t>
      </w:r>
      <w:r w:rsidRPr="00FD350B">
        <w:rPr>
          <w:rStyle w:val="Aucun"/>
          <w:rFonts w:cs="Arial"/>
        </w:rPr>
        <w:t>upport</w:t>
      </w:r>
      <w:r>
        <w:rPr>
          <w:rStyle w:val="Aucun"/>
          <w:rFonts w:cs="Arial"/>
        </w:rPr>
        <w:t>ing</w:t>
      </w:r>
      <w:r w:rsidRPr="00FD350B">
        <w:rPr>
          <w:rStyle w:val="Aucun"/>
          <w:rFonts w:cs="Arial"/>
        </w:rPr>
        <w:t xml:space="preserve"> the utilisation and recycling of carbon to contribute to circular economy models</w:t>
      </w:r>
    </w:p>
    <w:p w14:paraId="31757310" w14:textId="77777777" w:rsidR="006D1320" w:rsidRDefault="006D1320" w:rsidP="006D1320">
      <w:pPr>
        <w:pStyle w:val="ListParagraph"/>
        <w:rPr>
          <w:rStyle w:val="Aucun"/>
        </w:rPr>
      </w:pPr>
    </w:p>
    <w:p w14:paraId="232AE5C9" w14:textId="4668A4EE" w:rsidR="00E474F0" w:rsidRPr="006A0E2D" w:rsidRDefault="00E474F0" w:rsidP="007705D3">
      <w:pPr>
        <w:pStyle w:val="ListParagraph"/>
        <w:numPr>
          <w:ilvl w:val="0"/>
          <w:numId w:val="2"/>
        </w:numPr>
        <w:rPr>
          <w:rStyle w:val="Aucun"/>
        </w:rPr>
      </w:pPr>
      <w:r w:rsidRPr="00E474F0">
        <w:rPr>
          <w:rStyle w:val="Aucun"/>
        </w:rPr>
        <w:t>Develop</w:t>
      </w:r>
      <w:r>
        <w:rPr>
          <w:rStyle w:val="Aucun"/>
        </w:rPr>
        <w:t>ing</w:t>
      </w:r>
      <w:r w:rsidRPr="00E474F0">
        <w:rPr>
          <w:rStyle w:val="Aucun"/>
        </w:rPr>
        <w:t xml:space="preserve"> a reliable regulatory framework for CCUS technologies to create a market for carbon captures, not limited to activities included in the EU ETS</w:t>
      </w:r>
    </w:p>
    <w:p w14:paraId="4CC906B7" w14:textId="77777777" w:rsidR="004101A7" w:rsidRPr="004101A7" w:rsidRDefault="004101A7" w:rsidP="007705D3">
      <w:pPr>
        <w:rPr>
          <w:rStyle w:val="Aucun"/>
          <w:rFonts w:cs="Arial"/>
          <w:lang/>
        </w:rPr>
      </w:pPr>
    </w:p>
    <w:p w14:paraId="5110F998" w14:textId="17D2741B" w:rsidR="000F5E98" w:rsidRDefault="00000000" w:rsidP="00414494">
      <w:pPr>
        <w:rPr>
          <w:rStyle w:val="Aucun"/>
          <w:rFonts w:cs="Arial"/>
          <w:lang w:val="en-US"/>
        </w:rPr>
      </w:pPr>
      <w:r>
        <w:rPr>
          <w:rStyle w:val="Aucun"/>
          <w:rFonts w:cs="Arial"/>
          <w:noProof/>
          <w:lang w:val="en-US"/>
        </w:rPr>
        <w:pict w14:anchorId="7FBCE9B9">
          <v:rect id="_x0000_i1025" style="width:444.55pt;height:.05pt" o:hrpct="985" o:hralign="center" o:hrstd="t" o:hr="t" fillcolor="#a0a0a0" stroked="f"/>
        </w:pict>
      </w:r>
    </w:p>
    <w:p w14:paraId="7FE9A1C7" w14:textId="75CA1526" w:rsidR="000F5E98" w:rsidRPr="00414494" w:rsidRDefault="00414494" w:rsidP="00241B04">
      <w:pPr>
        <w:ind w:left="142" w:right="237"/>
        <w:rPr>
          <w:rFonts w:cs="Arial"/>
          <w:iCs/>
          <w:color w:val="00A7E1" w:themeColor="accent1"/>
          <w:sz w:val="20"/>
        </w:rPr>
      </w:pPr>
      <w:r w:rsidRPr="00414494">
        <w:rPr>
          <w:rFonts w:cs="Arial"/>
          <w:b/>
          <w:iCs/>
          <w:color w:val="00A7E1" w:themeColor="accent1"/>
          <w:sz w:val="20"/>
        </w:rPr>
        <w:t>FEAD is the European Waste Management Association, representing the private waste and resource management industry across Europe</w:t>
      </w:r>
      <w:r w:rsidRPr="00414494">
        <w:rPr>
          <w:rFonts w:cs="Arial"/>
          <w:iCs/>
          <w:color w:val="00A7E1" w:themeColor="accent1"/>
          <w:sz w:val="20"/>
        </w:rPr>
        <w:t>, including 2</w:t>
      </w:r>
      <w:r w:rsidR="004859BB">
        <w:rPr>
          <w:rFonts w:cs="Arial"/>
          <w:iCs/>
          <w:color w:val="00A7E1" w:themeColor="accent1"/>
          <w:sz w:val="20"/>
        </w:rPr>
        <w:t>1</w:t>
      </w:r>
      <w:r w:rsidRPr="00414494">
        <w:rPr>
          <w:rFonts w:cs="Arial"/>
          <w:iCs/>
          <w:color w:val="00A7E1" w:themeColor="accent1"/>
          <w:sz w:val="20"/>
        </w:rPr>
        <w:t xml:space="preserve"> national waste management federations and 3,000 waste management companies. Private waste management companies operate</w:t>
      </w:r>
      <w:r w:rsidRPr="00414494">
        <w:rPr>
          <w:rFonts w:cs="Arial"/>
          <w:iCs/>
          <w:color w:val="00A7E1" w:themeColor="accent1"/>
          <w:spacing w:val="-14"/>
          <w:sz w:val="20"/>
        </w:rPr>
        <w:t xml:space="preserve"> </w:t>
      </w:r>
      <w:r w:rsidRPr="00414494">
        <w:rPr>
          <w:rFonts w:cs="Arial"/>
          <w:iCs/>
          <w:color w:val="00A7E1" w:themeColor="accent1"/>
          <w:sz w:val="20"/>
        </w:rPr>
        <w:t>in</w:t>
      </w:r>
      <w:r w:rsidRPr="00414494">
        <w:rPr>
          <w:rFonts w:cs="Arial"/>
          <w:iCs/>
          <w:color w:val="00A7E1" w:themeColor="accent1"/>
          <w:spacing w:val="-13"/>
          <w:sz w:val="20"/>
        </w:rPr>
        <w:t xml:space="preserve"> </w:t>
      </w:r>
      <w:r w:rsidRPr="00414494">
        <w:rPr>
          <w:rFonts w:cs="Arial"/>
          <w:iCs/>
          <w:color w:val="00A7E1" w:themeColor="accent1"/>
          <w:sz w:val="20"/>
        </w:rPr>
        <w:t>60%</w:t>
      </w:r>
      <w:r w:rsidRPr="00414494">
        <w:rPr>
          <w:rFonts w:cs="Arial"/>
          <w:iCs/>
          <w:color w:val="00A7E1" w:themeColor="accent1"/>
          <w:spacing w:val="-12"/>
          <w:sz w:val="20"/>
        </w:rPr>
        <w:t xml:space="preserve"> </w:t>
      </w:r>
      <w:r w:rsidRPr="00414494">
        <w:rPr>
          <w:rFonts w:cs="Arial"/>
          <w:iCs/>
          <w:color w:val="00A7E1" w:themeColor="accent1"/>
          <w:sz w:val="20"/>
        </w:rPr>
        <w:t>of</w:t>
      </w:r>
      <w:r w:rsidRPr="00414494">
        <w:rPr>
          <w:rFonts w:cs="Arial"/>
          <w:iCs/>
          <w:color w:val="00A7E1" w:themeColor="accent1"/>
          <w:spacing w:val="-13"/>
          <w:sz w:val="20"/>
        </w:rPr>
        <w:t xml:space="preserve"> </w:t>
      </w:r>
      <w:r w:rsidRPr="00414494">
        <w:rPr>
          <w:rFonts w:cs="Arial"/>
          <w:iCs/>
          <w:color w:val="00A7E1" w:themeColor="accent1"/>
          <w:sz w:val="20"/>
        </w:rPr>
        <w:t>municipal</w:t>
      </w:r>
      <w:r w:rsidRPr="00414494">
        <w:rPr>
          <w:rFonts w:cs="Arial"/>
          <w:iCs/>
          <w:color w:val="00A7E1" w:themeColor="accent1"/>
          <w:spacing w:val="-12"/>
          <w:sz w:val="20"/>
        </w:rPr>
        <w:t xml:space="preserve"> </w:t>
      </w:r>
      <w:r w:rsidRPr="00414494">
        <w:rPr>
          <w:rFonts w:cs="Arial"/>
          <w:iCs/>
          <w:color w:val="00A7E1" w:themeColor="accent1"/>
          <w:sz w:val="20"/>
        </w:rPr>
        <w:t>waste</w:t>
      </w:r>
      <w:r w:rsidRPr="00414494">
        <w:rPr>
          <w:rFonts w:cs="Arial"/>
          <w:iCs/>
          <w:color w:val="00A7E1" w:themeColor="accent1"/>
          <w:spacing w:val="-14"/>
          <w:sz w:val="20"/>
        </w:rPr>
        <w:t xml:space="preserve"> </w:t>
      </w:r>
      <w:r w:rsidRPr="00414494">
        <w:rPr>
          <w:rFonts w:cs="Arial"/>
          <w:iCs/>
          <w:color w:val="00A7E1" w:themeColor="accent1"/>
          <w:sz w:val="20"/>
        </w:rPr>
        <w:t>markets</w:t>
      </w:r>
      <w:r w:rsidRPr="00414494">
        <w:rPr>
          <w:rFonts w:cs="Arial"/>
          <w:iCs/>
          <w:color w:val="00A7E1" w:themeColor="accent1"/>
          <w:spacing w:val="-14"/>
          <w:sz w:val="20"/>
        </w:rPr>
        <w:t xml:space="preserve"> </w:t>
      </w:r>
      <w:r w:rsidRPr="00414494">
        <w:rPr>
          <w:rFonts w:cs="Arial"/>
          <w:iCs/>
          <w:color w:val="00A7E1" w:themeColor="accent1"/>
          <w:sz w:val="20"/>
        </w:rPr>
        <w:t>in</w:t>
      </w:r>
      <w:r w:rsidRPr="00414494">
        <w:rPr>
          <w:rFonts w:cs="Arial"/>
          <w:iCs/>
          <w:color w:val="00A7E1" w:themeColor="accent1"/>
          <w:spacing w:val="-12"/>
          <w:sz w:val="20"/>
        </w:rPr>
        <w:t xml:space="preserve"> </w:t>
      </w:r>
      <w:r w:rsidRPr="00414494">
        <w:rPr>
          <w:rFonts w:cs="Arial"/>
          <w:iCs/>
          <w:color w:val="00A7E1" w:themeColor="accent1"/>
          <w:sz w:val="20"/>
        </w:rPr>
        <w:t>Europe</w:t>
      </w:r>
      <w:r w:rsidRPr="00414494">
        <w:rPr>
          <w:rFonts w:cs="Arial"/>
          <w:iCs/>
          <w:color w:val="00A7E1" w:themeColor="accent1"/>
          <w:spacing w:val="-12"/>
          <w:sz w:val="20"/>
        </w:rPr>
        <w:t xml:space="preserve"> </w:t>
      </w:r>
      <w:r w:rsidRPr="00414494">
        <w:rPr>
          <w:rFonts w:cs="Arial"/>
          <w:iCs/>
          <w:color w:val="00A7E1" w:themeColor="accent1"/>
          <w:sz w:val="20"/>
        </w:rPr>
        <w:t>and</w:t>
      </w:r>
      <w:r w:rsidRPr="00414494">
        <w:rPr>
          <w:rFonts w:cs="Arial"/>
          <w:iCs/>
          <w:color w:val="00A7E1" w:themeColor="accent1"/>
          <w:spacing w:val="-12"/>
          <w:sz w:val="20"/>
        </w:rPr>
        <w:t xml:space="preserve"> </w:t>
      </w:r>
      <w:r w:rsidRPr="00414494">
        <w:rPr>
          <w:rFonts w:cs="Arial"/>
          <w:iCs/>
          <w:color w:val="00A7E1" w:themeColor="accent1"/>
          <w:sz w:val="20"/>
        </w:rPr>
        <w:t>in</w:t>
      </w:r>
      <w:r w:rsidRPr="00414494">
        <w:rPr>
          <w:rFonts w:cs="Arial"/>
          <w:iCs/>
          <w:color w:val="00A7E1" w:themeColor="accent1"/>
          <w:spacing w:val="-12"/>
          <w:sz w:val="20"/>
        </w:rPr>
        <w:t xml:space="preserve"> </w:t>
      </w:r>
      <w:r w:rsidRPr="00414494">
        <w:rPr>
          <w:rFonts w:cs="Arial"/>
          <w:iCs/>
          <w:color w:val="00A7E1" w:themeColor="accent1"/>
          <w:sz w:val="20"/>
        </w:rPr>
        <w:t>75%</w:t>
      </w:r>
      <w:r w:rsidRPr="00414494">
        <w:rPr>
          <w:rFonts w:cs="Arial"/>
          <w:iCs/>
          <w:color w:val="00A7E1" w:themeColor="accent1"/>
          <w:spacing w:val="-12"/>
          <w:sz w:val="20"/>
        </w:rPr>
        <w:t xml:space="preserve"> </w:t>
      </w:r>
      <w:r w:rsidRPr="00414494">
        <w:rPr>
          <w:rFonts w:cs="Arial"/>
          <w:iCs/>
          <w:color w:val="00A7E1" w:themeColor="accent1"/>
          <w:sz w:val="20"/>
        </w:rPr>
        <w:t>of</w:t>
      </w:r>
      <w:r w:rsidRPr="00414494">
        <w:rPr>
          <w:rFonts w:cs="Arial"/>
          <w:iCs/>
          <w:color w:val="00A7E1" w:themeColor="accent1"/>
          <w:spacing w:val="-13"/>
          <w:sz w:val="20"/>
        </w:rPr>
        <w:t xml:space="preserve"> </w:t>
      </w:r>
      <w:r w:rsidRPr="00414494">
        <w:rPr>
          <w:rFonts w:cs="Arial"/>
          <w:iCs/>
          <w:color w:val="00A7E1" w:themeColor="accent1"/>
          <w:sz w:val="20"/>
        </w:rPr>
        <w:t>industrial</w:t>
      </w:r>
      <w:r w:rsidRPr="00414494">
        <w:rPr>
          <w:rFonts w:cs="Arial"/>
          <w:iCs/>
          <w:color w:val="00A7E1" w:themeColor="accent1"/>
          <w:spacing w:val="-12"/>
          <w:sz w:val="20"/>
        </w:rPr>
        <w:t xml:space="preserve"> </w:t>
      </w:r>
      <w:r w:rsidRPr="00414494">
        <w:rPr>
          <w:rFonts w:cs="Arial"/>
          <w:iCs/>
          <w:color w:val="00A7E1" w:themeColor="accent1"/>
          <w:sz w:val="20"/>
        </w:rPr>
        <w:t>and</w:t>
      </w:r>
      <w:r w:rsidRPr="00414494">
        <w:rPr>
          <w:rFonts w:cs="Arial"/>
          <w:iCs/>
          <w:color w:val="00A7E1" w:themeColor="accent1"/>
          <w:spacing w:val="-12"/>
          <w:sz w:val="20"/>
        </w:rPr>
        <w:t xml:space="preserve"> </w:t>
      </w:r>
      <w:r w:rsidRPr="00414494">
        <w:rPr>
          <w:rFonts w:cs="Arial"/>
          <w:iCs/>
          <w:color w:val="00A7E1" w:themeColor="accent1"/>
          <w:sz w:val="20"/>
        </w:rPr>
        <w:t>commercial</w:t>
      </w:r>
      <w:r w:rsidRPr="00414494">
        <w:rPr>
          <w:rFonts w:cs="Arial"/>
          <w:iCs/>
          <w:color w:val="00A7E1" w:themeColor="accent1"/>
          <w:spacing w:val="-12"/>
          <w:sz w:val="20"/>
        </w:rPr>
        <w:t xml:space="preserve"> </w:t>
      </w:r>
      <w:r w:rsidRPr="00414494">
        <w:rPr>
          <w:rFonts w:cs="Arial"/>
          <w:iCs/>
          <w:color w:val="00A7E1" w:themeColor="accent1"/>
          <w:sz w:val="20"/>
        </w:rPr>
        <w:t>waste. This means more</w:t>
      </w:r>
      <w:r w:rsidRPr="00414494">
        <w:rPr>
          <w:rFonts w:cs="Arial"/>
          <w:iCs/>
          <w:color w:val="00A7E1" w:themeColor="accent1"/>
          <w:spacing w:val="-2"/>
          <w:sz w:val="20"/>
        </w:rPr>
        <w:t xml:space="preserve"> </w:t>
      </w:r>
      <w:r w:rsidRPr="00414494">
        <w:rPr>
          <w:rFonts w:cs="Arial"/>
          <w:iCs/>
          <w:color w:val="00A7E1" w:themeColor="accent1"/>
          <w:sz w:val="20"/>
        </w:rPr>
        <w:t>than 500,000 local jobs, fuelling €5 billion of investments into</w:t>
      </w:r>
      <w:r w:rsidRPr="00414494">
        <w:rPr>
          <w:rFonts w:cs="Arial"/>
          <w:iCs/>
          <w:color w:val="00A7E1" w:themeColor="accent1"/>
          <w:spacing w:val="-2"/>
          <w:sz w:val="20"/>
        </w:rPr>
        <w:t xml:space="preserve"> </w:t>
      </w:r>
      <w:r w:rsidRPr="00414494">
        <w:rPr>
          <w:rFonts w:cs="Arial"/>
          <w:iCs/>
          <w:color w:val="00A7E1" w:themeColor="accent1"/>
          <w:sz w:val="20"/>
        </w:rPr>
        <w:t xml:space="preserve">the economy every year. For more information, please contact: </w:t>
      </w:r>
      <w:hyperlink r:id="rId14">
        <w:r w:rsidRPr="00414494">
          <w:rPr>
            <w:rFonts w:cs="Arial"/>
            <w:iCs/>
            <w:color w:val="00A7E1" w:themeColor="accent1"/>
            <w:sz w:val="20"/>
            <w:u w:val="single" w:color="00A9C8"/>
          </w:rPr>
          <w:t>info@fead.be</w:t>
        </w:r>
      </w:hyperlink>
    </w:p>
    <w:p w14:paraId="2B47D89C" w14:textId="6314482B" w:rsidR="009E39CA" w:rsidRPr="00C94B5F" w:rsidRDefault="00000000" w:rsidP="00C94B5F">
      <w:pPr>
        <w:rPr>
          <w:rFonts w:cs="Arial"/>
          <w:noProof/>
          <w:lang w:val="en-US"/>
        </w:rPr>
      </w:pPr>
      <w:r>
        <w:rPr>
          <w:rStyle w:val="Aucun"/>
          <w:rFonts w:cs="Arial"/>
          <w:noProof/>
          <w:lang w:val="en-US"/>
        </w:rPr>
        <w:pict w14:anchorId="296194AF">
          <v:rect id="_x0000_i1026" style="width:444.55pt;height:.05pt" o:hrpct="985" o:hralign="center" o:hrstd="t" o:hr="t" fillcolor="#a0a0a0" stroked="f"/>
        </w:pict>
      </w:r>
    </w:p>
    <w:sectPr w:rsidR="009E39CA" w:rsidRPr="00C94B5F" w:rsidSect="000F5E98">
      <w:headerReference w:type="even" r:id="rId15"/>
      <w:headerReference w:type="default" r:id="rId16"/>
      <w:footerReference w:type="even" r:id="rId17"/>
      <w:footerReference w:type="default" r:id="rId18"/>
      <w:headerReference w:type="first" r:id="rId19"/>
      <w:footerReference w:type="first" r:id="rId20"/>
      <w:pgSz w:w="11906" w:h="16838"/>
      <w:pgMar w:top="2960" w:right="1440" w:bottom="1115" w:left="1440" w:header="708"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C1B85" w14:textId="77777777" w:rsidR="00444287" w:rsidRDefault="00444287" w:rsidP="00DC1202">
      <w:pPr>
        <w:spacing w:line="240" w:lineRule="auto"/>
      </w:pPr>
      <w:r>
        <w:separator/>
      </w:r>
    </w:p>
  </w:endnote>
  <w:endnote w:type="continuationSeparator" w:id="0">
    <w:p w14:paraId="349A4ADF" w14:textId="77777777" w:rsidR="00444287" w:rsidRDefault="00444287" w:rsidP="00DC12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8360225"/>
      <w:docPartObj>
        <w:docPartGallery w:val="Page Numbers (Bottom of Page)"/>
        <w:docPartUnique/>
      </w:docPartObj>
    </w:sdtPr>
    <w:sdtContent>
      <w:p w14:paraId="49561ECB" w14:textId="71D6FFE9" w:rsidR="00F16997" w:rsidRDefault="00F16997" w:rsidP="005F0C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9F51CE" w14:textId="77777777" w:rsidR="00F16997" w:rsidRDefault="00F16997" w:rsidP="005F0C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13610907"/>
      <w:docPartObj>
        <w:docPartGallery w:val="Page Numbers (Bottom of Page)"/>
        <w:docPartUnique/>
      </w:docPartObj>
    </w:sdtPr>
    <w:sdtContent>
      <w:p w14:paraId="13569BE5" w14:textId="41C2A283" w:rsidR="00F16997" w:rsidRPr="005F0CE9" w:rsidRDefault="00F16997" w:rsidP="005F0CE9">
        <w:pPr>
          <w:pStyle w:val="Footer"/>
          <w:framePr w:wrap="none" w:vAnchor="text" w:hAnchor="margin" w:xAlign="right" w:y="1"/>
          <w:rPr>
            <w:rStyle w:val="PageNumber"/>
            <w:lang w:val="fr-BE"/>
          </w:rPr>
        </w:pPr>
        <w:r>
          <w:rPr>
            <w:rStyle w:val="PageNumber"/>
          </w:rPr>
          <w:fldChar w:fldCharType="begin"/>
        </w:r>
        <w:r w:rsidRPr="00104B5C">
          <w:rPr>
            <w:rStyle w:val="PageNumber"/>
            <w:lang w:val="fr-BE"/>
          </w:rPr>
          <w:instrText xml:space="preserve"> PAGE </w:instrText>
        </w:r>
        <w:r>
          <w:rPr>
            <w:rStyle w:val="PageNumber"/>
          </w:rPr>
          <w:fldChar w:fldCharType="separate"/>
        </w:r>
        <w:r w:rsidRPr="005F0CE9">
          <w:rPr>
            <w:rStyle w:val="PageNumber"/>
            <w:noProof/>
            <w:lang w:val="fr-BE"/>
          </w:rPr>
          <w:t>1</w:t>
        </w:r>
        <w:r>
          <w:rPr>
            <w:rStyle w:val="PageNumber"/>
          </w:rPr>
          <w:fldChar w:fldCharType="end"/>
        </w:r>
      </w:p>
    </w:sdtContent>
  </w:sdt>
  <w:p w14:paraId="3E618D97" w14:textId="35A8250F" w:rsidR="005F0CE9" w:rsidRPr="005F0CE9" w:rsidRDefault="005F0CE9" w:rsidP="005F0CE9">
    <w:pPr>
      <w:jc w:val="center"/>
      <w:rPr>
        <w:rFonts w:ascii="Helvetica" w:eastAsia="Times New Roman" w:hAnsi="Helvetica" w:cs="Times New Roman"/>
        <w:sz w:val="16"/>
        <w:szCs w:val="16"/>
        <w:lang w:val="fr-BE" w:eastAsia="en-GB"/>
      </w:rPr>
    </w:pPr>
    <w:r w:rsidRPr="00FE74F2">
      <w:rPr>
        <w:rFonts w:ascii="Helvetica" w:hAnsi="Helvetica"/>
        <w:sz w:val="16"/>
        <w:szCs w:val="16"/>
        <w:lang w:val="fr-BE"/>
      </w:rPr>
      <w:t xml:space="preserve">FEAD AISBL  </w:t>
    </w:r>
    <w:r w:rsidRPr="00FE74F2">
      <w:rPr>
        <w:rFonts w:ascii="Helvetica" w:hAnsi="Helvetica"/>
        <w:b/>
        <w:bCs/>
        <w:sz w:val="16"/>
        <w:szCs w:val="16"/>
        <w:lang w:val="fr-BE"/>
      </w:rPr>
      <w:t>|</w:t>
    </w:r>
    <w:r w:rsidRPr="00FE74F2">
      <w:rPr>
        <w:rFonts w:ascii="Helvetica" w:hAnsi="Helvetica"/>
        <w:sz w:val="16"/>
        <w:szCs w:val="16"/>
        <w:lang w:val="fr-BE"/>
      </w:rPr>
      <w:t xml:space="preserve">  Rue de la Science 23, 1040 Brussels  </w:t>
    </w:r>
    <w:r w:rsidRPr="00FE74F2">
      <w:rPr>
        <w:rFonts w:ascii="Helvetica" w:hAnsi="Helvetica"/>
        <w:b/>
        <w:bCs/>
        <w:color w:val="EB6723" w:themeColor="accent4"/>
        <w:sz w:val="16"/>
        <w:szCs w:val="16"/>
        <w:lang w:val="fr-BE"/>
      </w:rPr>
      <w:t>|</w:t>
    </w:r>
    <w:r w:rsidRPr="00FE74F2">
      <w:rPr>
        <w:rFonts w:ascii="Helvetica" w:hAnsi="Helvetica"/>
        <w:color w:val="FFFFFF" w:themeColor="background1"/>
        <w:sz w:val="16"/>
        <w:szCs w:val="16"/>
        <w:lang w:val="fr-BE"/>
      </w:rPr>
      <w:t xml:space="preserve"> </w:t>
    </w:r>
    <w:r w:rsidRPr="00FE74F2">
      <w:rPr>
        <w:rFonts w:ascii="Helvetica" w:hAnsi="Helvetica"/>
        <w:sz w:val="16"/>
        <w:szCs w:val="16"/>
        <w:lang w:val="fr-BE"/>
      </w:rPr>
      <w:t xml:space="preserve"> +32 2 732 32 13  </w:t>
    </w:r>
    <w:r w:rsidRPr="00FE74F2">
      <w:rPr>
        <w:rFonts w:ascii="Helvetica" w:hAnsi="Helvetica"/>
        <w:b/>
        <w:bCs/>
        <w:color w:val="EB6723" w:themeColor="accent4"/>
        <w:sz w:val="16"/>
        <w:szCs w:val="16"/>
        <w:lang w:val="fr-BE"/>
      </w:rPr>
      <w:t>|</w:t>
    </w:r>
    <w:r w:rsidRPr="00FE74F2">
      <w:rPr>
        <w:rFonts w:ascii="Helvetica" w:hAnsi="Helvetica"/>
        <w:color w:val="FFFFFF" w:themeColor="background1"/>
        <w:sz w:val="16"/>
        <w:szCs w:val="16"/>
        <w:lang w:val="fr-BE"/>
      </w:rPr>
      <w:t xml:space="preserve">  </w:t>
    </w:r>
    <w:r w:rsidRPr="00FE74F2">
      <w:rPr>
        <w:rFonts w:ascii="Helvetica" w:hAnsi="Helvetica"/>
        <w:sz w:val="16"/>
        <w:szCs w:val="16"/>
        <w:lang w:val="fr-BE"/>
      </w:rPr>
      <w:t xml:space="preserve">info@fead.be  </w:t>
    </w:r>
    <w:r w:rsidRPr="00FE74F2">
      <w:rPr>
        <w:rFonts w:ascii="Helvetica" w:hAnsi="Helvetica"/>
        <w:b/>
        <w:bCs/>
        <w:color w:val="EB6723" w:themeColor="accent4"/>
        <w:sz w:val="16"/>
        <w:szCs w:val="16"/>
        <w:lang w:val="fr-BE"/>
      </w:rPr>
      <w:t>|</w:t>
    </w:r>
    <w:r w:rsidRPr="00FE74F2">
      <w:rPr>
        <w:rFonts w:ascii="Helvetica" w:hAnsi="Helvetica"/>
        <w:color w:val="FFFFFF" w:themeColor="background1"/>
        <w:sz w:val="16"/>
        <w:szCs w:val="16"/>
        <w:lang w:val="fr-BE"/>
      </w:rPr>
      <w:t xml:space="preserve">  </w:t>
    </w:r>
    <w:r w:rsidRPr="00FE74F2">
      <w:rPr>
        <w:rFonts w:ascii="Helvetica" w:hAnsi="Helvetica"/>
        <w:sz w:val="16"/>
        <w:szCs w:val="16"/>
        <w:lang w:val="fr-BE"/>
      </w:rPr>
      <w:t>www.fead.be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37C68" w14:textId="77777777" w:rsidR="00637BF3" w:rsidRDefault="00637B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EF7AE" w14:textId="77777777" w:rsidR="00444287" w:rsidRDefault="00444287" w:rsidP="00DC1202">
      <w:pPr>
        <w:spacing w:line="240" w:lineRule="auto"/>
      </w:pPr>
      <w:r>
        <w:separator/>
      </w:r>
    </w:p>
  </w:footnote>
  <w:footnote w:type="continuationSeparator" w:id="0">
    <w:p w14:paraId="61B3540A" w14:textId="77777777" w:rsidR="00444287" w:rsidRDefault="00444287" w:rsidP="00DC12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5E57C" w14:textId="386B0B17" w:rsidR="003A18EB" w:rsidRDefault="00000000">
    <w:pPr>
      <w:pStyle w:val="Header"/>
    </w:pPr>
    <w:r>
      <w:rPr>
        <w:noProof/>
      </w:rPr>
      <w:pict w14:anchorId="7D9546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476469" o:spid="_x0000_s1027" type="#_x0000_t75" style="position:absolute;left:0;text-align:left;margin-left:0;margin-top:0;width:682.55pt;height:964.7pt;z-index:-251658239;mso-wrap-edited:f;mso-position-horizontal:center;mso-position-horizontal-relative:margin;mso-position-vertical:center;mso-position-vertical-relative:margin" o:allowincell="f">
          <v:imagedata r:id="rId1" o:title="icon-watremark-A4-ba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7D753" w14:textId="63E26595" w:rsidR="003A18EB" w:rsidRDefault="000F5E98" w:rsidP="000F5E98">
    <w:pPr>
      <w:pStyle w:val="Header"/>
    </w:pPr>
    <w:r w:rsidRPr="00FC0FC4">
      <w:rPr>
        <w:rFonts w:cs="Arial"/>
        <w:noProof/>
      </w:rPr>
      <w:drawing>
        <wp:anchor distT="0" distB="0" distL="114300" distR="114300" simplePos="0" relativeHeight="251658243" behindDoc="0" locked="0" layoutInCell="1" allowOverlap="1" wp14:anchorId="7F5FF3CB" wp14:editId="4C89C2A3">
          <wp:simplePos x="0" y="0"/>
          <wp:positionH relativeFrom="column">
            <wp:posOffset>-114300</wp:posOffset>
          </wp:positionH>
          <wp:positionV relativeFrom="page">
            <wp:posOffset>448945</wp:posOffset>
          </wp:positionV>
          <wp:extent cx="1951990" cy="1071880"/>
          <wp:effectExtent l="0" t="0" r="3810" b="0"/>
          <wp:wrapNone/>
          <wp:docPr id="875572572" name="Picture 875572572"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fruit&#10;&#10;Description automatically generated"/>
                  <pic:cNvPicPr/>
                </pic:nvPicPr>
                <pic:blipFill rotWithShape="1">
                  <a:blip r:embed="rId1" cstate="print">
                    <a:extLst>
                      <a:ext uri="{28A0092B-C50C-407E-A947-70E740481C1C}">
                        <a14:useLocalDpi xmlns:a14="http://schemas.microsoft.com/office/drawing/2010/main" val="0"/>
                      </a:ext>
                    </a:extLst>
                  </a:blip>
                  <a:srcRect l="28686" t="27747" r="25966" b="34432"/>
                  <a:stretch/>
                </pic:blipFill>
                <pic:spPr bwMode="auto">
                  <a:xfrm>
                    <a:off x="0" y="0"/>
                    <a:ext cx="1951990" cy="1071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0000">
      <w:rPr>
        <w:noProof/>
      </w:rPr>
      <w:pict w14:anchorId="66EBC4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476470" o:spid="_x0000_s1026" type="#_x0000_t75" style="position:absolute;left:0;text-align:left;margin-left:0;margin-top:0;width:682.55pt;height:964.7pt;z-index:-251658238;mso-wrap-edited:f;mso-position-horizontal:center;mso-position-horizontal-relative:margin;mso-position-vertical:center;mso-position-vertical-relative:margin" o:allowincell="f">
          <v:imagedata r:id="rId2" o:title="icon-watremark-A4-bas"/>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415E0" w14:textId="02226A0E" w:rsidR="003A18EB" w:rsidRDefault="00000000">
    <w:pPr>
      <w:pStyle w:val="Header"/>
    </w:pPr>
    <w:r>
      <w:rPr>
        <w:noProof/>
      </w:rPr>
      <w:pict w14:anchorId="7D4B3E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476468" o:spid="_x0000_s1025" type="#_x0000_t75" style="position:absolute;left:0;text-align:left;margin-left:0;margin-top:0;width:682.55pt;height:964.7pt;z-index:-251658240;mso-wrap-edited:f;mso-position-horizontal:center;mso-position-horizontal-relative:margin;mso-position-vertical:center;mso-position-vertical-relative:margin" o:allowincell="f">
          <v:imagedata r:id="rId1" o:title="icon-watremark-A4-ba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795ADC"/>
    <w:multiLevelType w:val="hybridMultilevel"/>
    <w:tmpl w:val="5EDCB240"/>
    <w:lvl w:ilvl="0" w:tplc="EFE47E16">
      <w:start w:val="1"/>
      <w:numFmt w:val="bullet"/>
      <w:pStyle w:val="NoSpacing"/>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42BF5B1F"/>
    <w:multiLevelType w:val="hybridMultilevel"/>
    <w:tmpl w:val="E6329FF2"/>
    <w:lvl w:ilvl="0" w:tplc="2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46806635"/>
    <w:multiLevelType w:val="hybridMultilevel"/>
    <w:tmpl w:val="BBD44BD4"/>
    <w:lvl w:ilvl="0" w:tplc="F8D6BD54">
      <w:numFmt w:val="bullet"/>
      <w:lvlText w:val="–"/>
      <w:lvlJc w:val="left"/>
      <w:pPr>
        <w:ind w:left="1092" w:hanging="732"/>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44270642">
    <w:abstractNumId w:val="0"/>
  </w:num>
  <w:num w:numId="2" w16cid:durableId="1088312186">
    <w:abstractNumId w:val="1"/>
  </w:num>
  <w:num w:numId="3" w16cid:durableId="5434435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202"/>
    <w:rsid w:val="00001A67"/>
    <w:rsid w:val="00033AFA"/>
    <w:rsid w:val="0004018A"/>
    <w:rsid w:val="0007146D"/>
    <w:rsid w:val="000920F1"/>
    <w:rsid w:val="000E5C1A"/>
    <w:rsid w:val="000F5E98"/>
    <w:rsid w:val="0010172A"/>
    <w:rsid w:val="00104B5C"/>
    <w:rsid w:val="00105B87"/>
    <w:rsid w:val="00133F3F"/>
    <w:rsid w:val="00145A0E"/>
    <w:rsid w:val="00153413"/>
    <w:rsid w:val="00154109"/>
    <w:rsid w:val="0017505A"/>
    <w:rsid w:val="001F6D86"/>
    <w:rsid w:val="0020317B"/>
    <w:rsid w:val="00241B04"/>
    <w:rsid w:val="00296B33"/>
    <w:rsid w:val="002C010F"/>
    <w:rsid w:val="002E0D9B"/>
    <w:rsid w:val="002E105B"/>
    <w:rsid w:val="0030163A"/>
    <w:rsid w:val="003076E6"/>
    <w:rsid w:val="00307EBF"/>
    <w:rsid w:val="00314B44"/>
    <w:rsid w:val="00321E1A"/>
    <w:rsid w:val="0033621E"/>
    <w:rsid w:val="0034578F"/>
    <w:rsid w:val="00367B02"/>
    <w:rsid w:val="0039293B"/>
    <w:rsid w:val="0039617D"/>
    <w:rsid w:val="003A18EB"/>
    <w:rsid w:val="003A49D8"/>
    <w:rsid w:val="003C3778"/>
    <w:rsid w:val="003D34AF"/>
    <w:rsid w:val="0040687A"/>
    <w:rsid w:val="004101A7"/>
    <w:rsid w:val="00414494"/>
    <w:rsid w:val="00416F2A"/>
    <w:rsid w:val="0044321A"/>
    <w:rsid w:val="00444287"/>
    <w:rsid w:val="00444AE8"/>
    <w:rsid w:val="004859BB"/>
    <w:rsid w:val="004A0B16"/>
    <w:rsid w:val="004C409F"/>
    <w:rsid w:val="004C56F0"/>
    <w:rsid w:val="005059B7"/>
    <w:rsid w:val="00511419"/>
    <w:rsid w:val="00583B49"/>
    <w:rsid w:val="005B5DA4"/>
    <w:rsid w:val="005D64B9"/>
    <w:rsid w:val="005E6F45"/>
    <w:rsid w:val="005F0CE9"/>
    <w:rsid w:val="00637BF3"/>
    <w:rsid w:val="00641E21"/>
    <w:rsid w:val="00656FAE"/>
    <w:rsid w:val="00683A96"/>
    <w:rsid w:val="006A00CA"/>
    <w:rsid w:val="006A0DC3"/>
    <w:rsid w:val="006A0E2D"/>
    <w:rsid w:val="006D1320"/>
    <w:rsid w:val="006D3E7B"/>
    <w:rsid w:val="006D6AD9"/>
    <w:rsid w:val="006D7DD1"/>
    <w:rsid w:val="006F65FA"/>
    <w:rsid w:val="00713842"/>
    <w:rsid w:val="0072316D"/>
    <w:rsid w:val="00727E72"/>
    <w:rsid w:val="007705D3"/>
    <w:rsid w:val="00785F9E"/>
    <w:rsid w:val="00787D6C"/>
    <w:rsid w:val="007A380B"/>
    <w:rsid w:val="007D51A3"/>
    <w:rsid w:val="007E3BD3"/>
    <w:rsid w:val="007E40BE"/>
    <w:rsid w:val="0084611C"/>
    <w:rsid w:val="00853676"/>
    <w:rsid w:val="008F2E7A"/>
    <w:rsid w:val="009668E6"/>
    <w:rsid w:val="00987112"/>
    <w:rsid w:val="009978C4"/>
    <w:rsid w:val="009B5871"/>
    <w:rsid w:val="009D3423"/>
    <w:rsid w:val="009D63B9"/>
    <w:rsid w:val="009E39CA"/>
    <w:rsid w:val="00A11106"/>
    <w:rsid w:val="00A507BE"/>
    <w:rsid w:val="00A739E9"/>
    <w:rsid w:val="00AA0872"/>
    <w:rsid w:val="00AC2B31"/>
    <w:rsid w:val="00AC3AFA"/>
    <w:rsid w:val="00AE1A05"/>
    <w:rsid w:val="00AF6A0D"/>
    <w:rsid w:val="00B019E6"/>
    <w:rsid w:val="00B173D0"/>
    <w:rsid w:val="00BB3EE9"/>
    <w:rsid w:val="00BC37D2"/>
    <w:rsid w:val="00BE0AD7"/>
    <w:rsid w:val="00BE35E8"/>
    <w:rsid w:val="00C07DC9"/>
    <w:rsid w:val="00C2647F"/>
    <w:rsid w:val="00C26BE9"/>
    <w:rsid w:val="00C731B6"/>
    <w:rsid w:val="00C83295"/>
    <w:rsid w:val="00C94B5F"/>
    <w:rsid w:val="00CA28D5"/>
    <w:rsid w:val="00CD6C17"/>
    <w:rsid w:val="00CF021D"/>
    <w:rsid w:val="00CF05A5"/>
    <w:rsid w:val="00D0052E"/>
    <w:rsid w:val="00D4286A"/>
    <w:rsid w:val="00D46A8A"/>
    <w:rsid w:val="00D600B8"/>
    <w:rsid w:val="00DA582F"/>
    <w:rsid w:val="00DC1202"/>
    <w:rsid w:val="00DD3E89"/>
    <w:rsid w:val="00DE1599"/>
    <w:rsid w:val="00DE2463"/>
    <w:rsid w:val="00DF404C"/>
    <w:rsid w:val="00E474F0"/>
    <w:rsid w:val="00E561C5"/>
    <w:rsid w:val="00E711FF"/>
    <w:rsid w:val="00E77FA2"/>
    <w:rsid w:val="00E81AD7"/>
    <w:rsid w:val="00E83F36"/>
    <w:rsid w:val="00EE5205"/>
    <w:rsid w:val="00F16997"/>
    <w:rsid w:val="00F328E0"/>
    <w:rsid w:val="00F64D25"/>
    <w:rsid w:val="00F8573A"/>
    <w:rsid w:val="00FD350B"/>
    <w:rsid w:val="00FD5EEE"/>
    <w:rsid w:val="00FF6517"/>
  </w:rsids>
  <m:mathPr>
    <m:mathFont m:val="Cambria Math"/>
    <m:brkBin m:val="before"/>
    <m:brkBinSub m:val="--"/>
    <m:smallFrac m:val="0"/>
    <m:dispDef/>
    <m:lMargin m:val="0"/>
    <m:rMargin m:val="0"/>
    <m:defJc m:val="centerGroup"/>
    <m:wrapIndent m:val="1440"/>
    <m:intLim m:val="subSup"/>
    <m:naryLim m:val="undOvr"/>
  </m:mathPr>
  <w:themeFontLang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C9B1F"/>
  <w15:chartTrackingRefBased/>
  <w15:docId w15:val="{5AF92117-BA8F-4029-84B8-BCBBC3532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kern w:val="22"/>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Body text"/>
    <w:qFormat/>
    <w:rsid w:val="00DC1202"/>
    <w:pPr>
      <w:spacing w:line="360" w:lineRule="auto"/>
      <w:jc w:val="both"/>
    </w:pPr>
    <w:rPr>
      <w:rFonts w:eastAsiaTheme="minorHAnsi" w:cstheme="minorBidi"/>
      <w:color w:val="1F3C7F" w:themeColor="text2"/>
      <w:kern w:val="0"/>
      <w:szCs w:val="24"/>
      <w:lang w:val="en-GB"/>
    </w:rPr>
  </w:style>
  <w:style w:type="paragraph" w:styleId="Heading1">
    <w:name w:val="heading 1"/>
    <w:basedOn w:val="Normal"/>
    <w:next w:val="Normal"/>
    <w:link w:val="Heading1Char"/>
    <w:uiPriority w:val="9"/>
    <w:rsid w:val="00DC1202"/>
    <w:pPr>
      <w:keepNext/>
      <w:keepLines/>
      <w:spacing w:before="360" w:after="80"/>
      <w:outlineLvl w:val="0"/>
    </w:pPr>
    <w:rPr>
      <w:rFonts w:asciiTheme="majorHAnsi" w:eastAsiaTheme="majorEastAsia" w:hAnsiTheme="majorHAnsi" w:cstheme="majorBidi"/>
      <w:color w:val="007CA8" w:themeColor="accent1" w:themeShade="BF"/>
      <w:sz w:val="40"/>
      <w:szCs w:val="40"/>
    </w:rPr>
  </w:style>
  <w:style w:type="paragraph" w:styleId="Heading2">
    <w:name w:val="heading 2"/>
    <w:aliases w:val="Subtitle 2"/>
    <w:basedOn w:val="Normal"/>
    <w:next w:val="Normal"/>
    <w:link w:val="Heading2Char"/>
    <w:uiPriority w:val="9"/>
    <w:unhideWhenUsed/>
    <w:qFormat/>
    <w:rsid w:val="00DC1202"/>
    <w:pPr>
      <w:outlineLvl w:val="1"/>
    </w:pPr>
    <w:rPr>
      <w:b/>
      <w:bCs/>
      <w:color w:val="00A7E1" w:themeColor="accent1"/>
      <w:sz w:val="24"/>
    </w:rPr>
  </w:style>
  <w:style w:type="paragraph" w:styleId="Heading3">
    <w:name w:val="heading 3"/>
    <w:aliases w:val="Footnotes"/>
    <w:basedOn w:val="FootnoteText"/>
    <w:next w:val="Normal"/>
    <w:link w:val="Heading3Char"/>
    <w:uiPriority w:val="9"/>
    <w:unhideWhenUsed/>
    <w:rsid w:val="00DC1202"/>
    <w:pPr>
      <w:spacing w:before="40" w:line="276" w:lineRule="auto"/>
      <w:outlineLvl w:val="2"/>
    </w:pPr>
    <w:rPr>
      <w:rFonts w:cs="Arial"/>
      <w:color w:val="979797" w:themeColor="text1" w:themeTint="99"/>
      <w:szCs w:val="18"/>
    </w:rPr>
  </w:style>
  <w:style w:type="paragraph" w:styleId="Heading4">
    <w:name w:val="heading 4"/>
    <w:basedOn w:val="Normal"/>
    <w:next w:val="Normal"/>
    <w:link w:val="Heading4Char"/>
    <w:uiPriority w:val="9"/>
    <w:semiHidden/>
    <w:unhideWhenUsed/>
    <w:rsid w:val="00DC1202"/>
    <w:pPr>
      <w:keepNext/>
      <w:keepLines/>
      <w:spacing w:before="80" w:after="40"/>
      <w:outlineLvl w:val="3"/>
    </w:pPr>
    <w:rPr>
      <w:rFonts w:asciiTheme="minorHAnsi" w:eastAsiaTheme="majorEastAsia" w:hAnsiTheme="minorHAnsi" w:cstheme="majorBidi"/>
      <w:i/>
      <w:iCs/>
      <w:color w:val="007CA8" w:themeColor="accent1" w:themeShade="BF"/>
    </w:rPr>
  </w:style>
  <w:style w:type="paragraph" w:styleId="Heading5">
    <w:name w:val="heading 5"/>
    <w:basedOn w:val="Normal"/>
    <w:next w:val="Normal"/>
    <w:link w:val="Heading5Char"/>
    <w:uiPriority w:val="9"/>
    <w:semiHidden/>
    <w:unhideWhenUsed/>
    <w:qFormat/>
    <w:rsid w:val="00DC1202"/>
    <w:pPr>
      <w:keepNext/>
      <w:keepLines/>
      <w:spacing w:before="80" w:after="40"/>
      <w:outlineLvl w:val="4"/>
    </w:pPr>
    <w:rPr>
      <w:rFonts w:asciiTheme="minorHAnsi" w:eastAsiaTheme="majorEastAsia" w:hAnsiTheme="minorHAnsi" w:cstheme="majorBidi"/>
      <w:color w:val="007CA8" w:themeColor="accent1" w:themeShade="BF"/>
    </w:rPr>
  </w:style>
  <w:style w:type="paragraph" w:styleId="Heading6">
    <w:name w:val="heading 6"/>
    <w:basedOn w:val="Normal"/>
    <w:next w:val="Normal"/>
    <w:link w:val="Heading6Char"/>
    <w:uiPriority w:val="9"/>
    <w:semiHidden/>
    <w:unhideWhenUsed/>
    <w:qFormat/>
    <w:rsid w:val="00DC1202"/>
    <w:pPr>
      <w:keepNext/>
      <w:keepLines/>
      <w:spacing w:before="40"/>
      <w:outlineLvl w:val="5"/>
    </w:pPr>
    <w:rPr>
      <w:rFonts w:asciiTheme="minorHAnsi" w:eastAsiaTheme="majorEastAsia" w:hAnsiTheme="minorHAnsi" w:cstheme="majorBidi"/>
      <w:i/>
      <w:iCs/>
      <w:color w:val="8F8F8F" w:themeColor="text1" w:themeTint="A6"/>
    </w:rPr>
  </w:style>
  <w:style w:type="paragraph" w:styleId="Heading7">
    <w:name w:val="heading 7"/>
    <w:basedOn w:val="Normal"/>
    <w:next w:val="Normal"/>
    <w:link w:val="Heading7Char"/>
    <w:uiPriority w:val="9"/>
    <w:semiHidden/>
    <w:unhideWhenUsed/>
    <w:qFormat/>
    <w:rsid w:val="00DC1202"/>
    <w:pPr>
      <w:keepNext/>
      <w:keepLines/>
      <w:spacing w:before="40"/>
      <w:outlineLvl w:val="6"/>
    </w:pPr>
    <w:rPr>
      <w:rFonts w:asciiTheme="minorHAnsi" w:eastAsiaTheme="majorEastAsia" w:hAnsiTheme="minorHAnsi" w:cstheme="majorBidi"/>
      <w:color w:val="8F8F8F" w:themeColor="text1" w:themeTint="A6"/>
    </w:rPr>
  </w:style>
  <w:style w:type="paragraph" w:styleId="Heading8">
    <w:name w:val="heading 8"/>
    <w:basedOn w:val="Normal"/>
    <w:next w:val="Normal"/>
    <w:link w:val="Heading8Char"/>
    <w:uiPriority w:val="9"/>
    <w:semiHidden/>
    <w:unhideWhenUsed/>
    <w:qFormat/>
    <w:rsid w:val="00DC1202"/>
    <w:pPr>
      <w:keepNext/>
      <w:keepLines/>
      <w:outlineLvl w:val="7"/>
    </w:pPr>
    <w:rPr>
      <w:rFonts w:asciiTheme="minorHAnsi" w:eastAsiaTheme="majorEastAsia" w:hAnsiTheme="minorHAnsi" w:cstheme="majorBidi"/>
      <w:i/>
      <w:iCs/>
      <w:color w:val="6D6D6D" w:themeColor="text1" w:themeTint="D8"/>
    </w:rPr>
  </w:style>
  <w:style w:type="paragraph" w:styleId="Heading9">
    <w:name w:val="heading 9"/>
    <w:basedOn w:val="Normal"/>
    <w:next w:val="Normal"/>
    <w:link w:val="Heading9Char"/>
    <w:uiPriority w:val="9"/>
    <w:semiHidden/>
    <w:unhideWhenUsed/>
    <w:qFormat/>
    <w:rsid w:val="00DC1202"/>
    <w:pPr>
      <w:keepNext/>
      <w:keepLines/>
      <w:outlineLvl w:val="8"/>
    </w:pPr>
    <w:rPr>
      <w:rFonts w:asciiTheme="minorHAnsi" w:eastAsiaTheme="majorEastAsia" w:hAnsiTheme="minorHAnsi" w:cstheme="majorBidi"/>
      <w:color w:val="6D6D6D"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ellenraster21">
    <w:name w:val="Tabellenraster 21"/>
    <w:basedOn w:val="TableNormal"/>
    <w:next w:val="TableGrid"/>
    <w:uiPriority w:val="39"/>
    <w:rsid w:val="005D64B9"/>
    <w:rPr>
      <w:rFonts w:ascii="Calibri" w:eastAsiaTheme="minorHAnsi" w:hAnsi="Calibri"/>
      <w:lang w:val="de-DE"/>
    </w:rPr>
    <w:tblPr>
      <w:tblStyleRowBandSize w:val="1"/>
      <w:tblBorders>
        <w:top w:val="single" w:sz="4" w:space="0" w:color="535353" w:themeColor="text1"/>
        <w:left w:val="single" w:sz="4" w:space="0" w:color="535353" w:themeColor="text1"/>
        <w:bottom w:val="single" w:sz="4" w:space="0" w:color="535353" w:themeColor="text1"/>
        <w:right w:val="single" w:sz="4" w:space="0" w:color="535353" w:themeColor="text1"/>
        <w:insideH w:val="single" w:sz="4" w:space="0" w:color="535353" w:themeColor="text1"/>
        <w:insideV w:val="single" w:sz="4" w:space="0" w:color="535353" w:themeColor="text1"/>
      </w:tblBorders>
    </w:tblPr>
    <w:tcPr>
      <w:vAlign w:val="center"/>
    </w:tcPr>
    <w:tblStylePr w:type="firstRow">
      <w:rPr>
        <w:rFonts w:ascii="Calibri" w:hAnsi="Calibri"/>
        <w:b/>
        <w:i w:val="0"/>
        <w:color w:val="FFFFFF" w:themeColor="background1"/>
        <w:sz w:val="24"/>
      </w:rPr>
      <w:tblPr/>
      <w:tcPr>
        <w:shd w:val="clear" w:color="auto" w:fill="535353" w:themeFill="text1"/>
      </w:tcPr>
    </w:tblStylePr>
    <w:tblStylePr w:type="band1Horz">
      <w:tblPr/>
      <w:tcPr>
        <w:shd w:val="clear" w:color="auto" w:fill="C6D3F1" w:themeFill="text2" w:themeFillTint="33"/>
      </w:tcPr>
    </w:tblStylePr>
  </w:style>
  <w:style w:type="table" w:styleId="TableGrid">
    <w:name w:val="Table Grid"/>
    <w:basedOn w:val="TableNormal"/>
    <w:uiPriority w:val="39"/>
    <w:rsid w:val="005D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
    <w:name w:val="Table"/>
    <w:basedOn w:val="TableNormal"/>
    <w:next w:val="TableGrid"/>
    <w:uiPriority w:val="39"/>
    <w:rsid w:val="00314B44"/>
    <w:rPr>
      <w:rFonts w:ascii="Calibri" w:eastAsiaTheme="minorHAnsi" w:hAnsi="Calibri"/>
      <w:lang w:val="de-DE"/>
    </w:rPr>
    <w:tblPr>
      <w:tblStyleRowBandSize w:val="1"/>
      <w:tblBorders>
        <w:top w:val="single" w:sz="4" w:space="0" w:color="535353" w:themeColor="text1"/>
        <w:left w:val="single" w:sz="4" w:space="0" w:color="535353" w:themeColor="text1"/>
        <w:bottom w:val="single" w:sz="4" w:space="0" w:color="535353" w:themeColor="text1"/>
        <w:right w:val="single" w:sz="4" w:space="0" w:color="535353" w:themeColor="text1"/>
        <w:insideH w:val="single" w:sz="4" w:space="0" w:color="535353" w:themeColor="text1"/>
        <w:insideV w:val="single" w:sz="4" w:space="0" w:color="535353" w:themeColor="text1"/>
      </w:tblBorders>
    </w:tblPr>
    <w:tcPr>
      <w:vAlign w:val="center"/>
    </w:tcPr>
    <w:tblStylePr w:type="firstRow">
      <w:rPr>
        <w:rFonts w:ascii="Calibri" w:hAnsi="Calibri"/>
        <w:b/>
        <w:i w:val="0"/>
        <w:color w:val="FFFFFF" w:themeColor="background1"/>
        <w:sz w:val="28"/>
      </w:rPr>
      <w:tblPr/>
      <w:tcPr>
        <w:tcBorders>
          <w:top w:val="single" w:sz="4" w:space="0" w:color="535353" w:themeColor="text1"/>
          <w:left w:val="single" w:sz="4" w:space="0" w:color="535353" w:themeColor="text1"/>
          <w:bottom w:val="single" w:sz="4" w:space="0" w:color="535353" w:themeColor="text1"/>
          <w:right w:val="single" w:sz="4" w:space="0" w:color="535353" w:themeColor="text1"/>
          <w:insideV w:val="single" w:sz="4" w:space="0" w:color="FFFFFF" w:themeColor="background1"/>
        </w:tcBorders>
        <w:shd w:val="clear" w:color="auto" w:fill="535353" w:themeFill="text1"/>
      </w:tcPr>
    </w:tblStylePr>
    <w:tblStylePr w:type="band1Horz">
      <w:tblPr/>
      <w:tcPr>
        <w:shd w:val="clear" w:color="auto" w:fill="DCDCDC" w:themeFill="text1" w:themeFillTint="33"/>
      </w:tcPr>
    </w:tblStylePr>
  </w:style>
  <w:style w:type="character" w:customStyle="1" w:styleId="Heading1Char">
    <w:name w:val="Heading 1 Char"/>
    <w:basedOn w:val="DefaultParagraphFont"/>
    <w:link w:val="Heading1"/>
    <w:uiPriority w:val="9"/>
    <w:rsid w:val="00DC1202"/>
    <w:rPr>
      <w:rFonts w:asciiTheme="majorHAnsi" w:eastAsiaTheme="majorEastAsia" w:hAnsiTheme="majorHAnsi" w:cstheme="majorBidi"/>
      <w:color w:val="007CA8" w:themeColor="accent1" w:themeShade="BF"/>
      <w:sz w:val="40"/>
      <w:szCs w:val="40"/>
    </w:rPr>
  </w:style>
  <w:style w:type="character" w:customStyle="1" w:styleId="Heading2Char">
    <w:name w:val="Heading 2 Char"/>
    <w:aliases w:val="Subtitle 2 Char"/>
    <w:basedOn w:val="DefaultParagraphFont"/>
    <w:link w:val="Heading2"/>
    <w:uiPriority w:val="9"/>
    <w:rsid w:val="00DC1202"/>
    <w:rPr>
      <w:rFonts w:eastAsiaTheme="minorHAnsi" w:cstheme="minorBidi"/>
      <w:b/>
      <w:bCs/>
      <w:color w:val="00A7E1" w:themeColor="accent1"/>
      <w:kern w:val="0"/>
      <w:sz w:val="24"/>
      <w:szCs w:val="24"/>
      <w:lang w:val="en-GB"/>
    </w:rPr>
  </w:style>
  <w:style w:type="character" w:customStyle="1" w:styleId="Heading3Char">
    <w:name w:val="Heading 3 Char"/>
    <w:aliases w:val="Footnotes Char"/>
    <w:basedOn w:val="DefaultParagraphFont"/>
    <w:link w:val="Heading3"/>
    <w:uiPriority w:val="9"/>
    <w:rsid w:val="00DC1202"/>
    <w:rPr>
      <w:rFonts w:eastAsia="Times New Roman" w:cs="Arial"/>
      <w:color w:val="979797" w:themeColor="text1" w:themeTint="99"/>
      <w:kern w:val="0"/>
      <w:sz w:val="20"/>
      <w:szCs w:val="18"/>
      <w:lang w:val="de-DE" w:eastAsia="de-DE"/>
    </w:rPr>
  </w:style>
  <w:style w:type="character" w:customStyle="1" w:styleId="Heading4Char">
    <w:name w:val="Heading 4 Char"/>
    <w:basedOn w:val="DefaultParagraphFont"/>
    <w:link w:val="Heading4"/>
    <w:uiPriority w:val="9"/>
    <w:semiHidden/>
    <w:rsid w:val="00DC1202"/>
    <w:rPr>
      <w:rFonts w:asciiTheme="minorHAnsi" w:eastAsiaTheme="majorEastAsia" w:hAnsiTheme="minorHAnsi" w:cstheme="majorBidi"/>
      <w:i/>
      <w:iCs/>
      <w:color w:val="007CA8" w:themeColor="accent1" w:themeShade="BF"/>
    </w:rPr>
  </w:style>
  <w:style w:type="character" w:customStyle="1" w:styleId="Heading5Char">
    <w:name w:val="Heading 5 Char"/>
    <w:basedOn w:val="DefaultParagraphFont"/>
    <w:link w:val="Heading5"/>
    <w:uiPriority w:val="9"/>
    <w:semiHidden/>
    <w:rsid w:val="00DC1202"/>
    <w:rPr>
      <w:rFonts w:asciiTheme="minorHAnsi" w:eastAsiaTheme="majorEastAsia" w:hAnsiTheme="minorHAnsi" w:cstheme="majorBidi"/>
      <w:color w:val="007CA8" w:themeColor="accent1" w:themeShade="BF"/>
    </w:rPr>
  </w:style>
  <w:style w:type="character" w:customStyle="1" w:styleId="Heading6Char">
    <w:name w:val="Heading 6 Char"/>
    <w:basedOn w:val="DefaultParagraphFont"/>
    <w:link w:val="Heading6"/>
    <w:uiPriority w:val="9"/>
    <w:semiHidden/>
    <w:rsid w:val="00DC1202"/>
    <w:rPr>
      <w:rFonts w:asciiTheme="minorHAnsi" w:eastAsiaTheme="majorEastAsia" w:hAnsiTheme="minorHAnsi" w:cstheme="majorBidi"/>
      <w:i/>
      <w:iCs/>
      <w:color w:val="8F8F8F" w:themeColor="text1" w:themeTint="A6"/>
    </w:rPr>
  </w:style>
  <w:style w:type="character" w:customStyle="1" w:styleId="Heading7Char">
    <w:name w:val="Heading 7 Char"/>
    <w:basedOn w:val="DefaultParagraphFont"/>
    <w:link w:val="Heading7"/>
    <w:uiPriority w:val="9"/>
    <w:semiHidden/>
    <w:rsid w:val="00DC1202"/>
    <w:rPr>
      <w:rFonts w:asciiTheme="minorHAnsi" w:eastAsiaTheme="majorEastAsia" w:hAnsiTheme="minorHAnsi" w:cstheme="majorBidi"/>
      <w:color w:val="8F8F8F" w:themeColor="text1" w:themeTint="A6"/>
    </w:rPr>
  </w:style>
  <w:style w:type="character" w:customStyle="1" w:styleId="Heading8Char">
    <w:name w:val="Heading 8 Char"/>
    <w:basedOn w:val="DefaultParagraphFont"/>
    <w:link w:val="Heading8"/>
    <w:uiPriority w:val="9"/>
    <w:semiHidden/>
    <w:rsid w:val="00DC1202"/>
    <w:rPr>
      <w:rFonts w:asciiTheme="minorHAnsi" w:eastAsiaTheme="majorEastAsia" w:hAnsiTheme="minorHAnsi" w:cstheme="majorBidi"/>
      <w:i/>
      <w:iCs/>
      <w:color w:val="6D6D6D" w:themeColor="text1" w:themeTint="D8"/>
    </w:rPr>
  </w:style>
  <w:style w:type="character" w:customStyle="1" w:styleId="Heading9Char">
    <w:name w:val="Heading 9 Char"/>
    <w:basedOn w:val="DefaultParagraphFont"/>
    <w:link w:val="Heading9"/>
    <w:uiPriority w:val="9"/>
    <w:semiHidden/>
    <w:rsid w:val="00DC1202"/>
    <w:rPr>
      <w:rFonts w:asciiTheme="minorHAnsi" w:eastAsiaTheme="majorEastAsia" w:hAnsiTheme="minorHAnsi" w:cstheme="majorBidi"/>
      <w:color w:val="6D6D6D" w:themeColor="text1" w:themeTint="D8"/>
    </w:rPr>
  </w:style>
  <w:style w:type="paragraph" w:styleId="Title">
    <w:name w:val="Title"/>
    <w:aliases w:val="Main Title"/>
    <w:basedOn w:val="Normal"/>
    <w:next w:val="Normal"/>
    <w:link w:val="TitleChar"/>
    <w:uiPriority w:val="10"/>
    <w:qFormat/>
    <w:rsid w:val="00E77FA2"/>
    <w:pPr>
      <w:widowControl w:val="0"/>
      <w:autoSpaceDE w:val="0"/>
      <w:autoSpaceDN w:val="0"/>
      <w:spacing w:before="60" w:after="180"/>
      <w:jc w:val="left"/>
    </w:pPr>
    <w:rPr>
      <w:rFonts w:eastAsia="Times New Roman" w:cs="Times New Roman"/>
      <w:b/>
      <w:sz w:val="40"/>
      <w:szCs w:val="40"/>
    </w:rPr>
  </w:style>
  <w:style w:type="character" w:customStyle="1" w:styleId="TitleChar">
    <w:name w:val="Title Char"/>
    <w:aliases w:val="Main Title Char"/>
    <w:basedOn w:val="DefaultParagraphFont"/>
    <w:link w:val="Title"/>
    <w:uiPriority w:val="10"/>
    <w:rsid w:val="00E77FA2"/>
    <w:rPr>
      <w:rFonts w:eastAsia="Times New Roman"/>
      <w:b/>
      <w:color w:val="1F3C7F" w:themeColor="text2"/>
      <w:kern w:val="0"/>
      <w:sz w:val="40"/>
      <w:szCs w:val="40"/>
      <w:lang w:val="en-GB"/>
    </w:rPr>
  </w:style>
  <w:style w:type="paragraph" w:styleId="Subtitle">
    <w:name w:val="Subtitle"/>
    <w:aliases w:val="Subtitle 1"/>
    <w:basedOn w:val="Corps"/>
    <w:next w:val="Normal"/>
    <w:link w:val="SubtitleChar"/>
    <w:uiPriority w:val="11"/>
    <w:qFormat/>
    <w:rsid w:val="00DC1202"/>
    <w:pPr>
      <w:widowControl w:val="0"/>
      <w:spacing w:before="360" w:after="180"/>
      <w:jc w:val="both"/>
    </w:pPr>
    <w:rPr>
      <w:rFonts w:cs="Arial"/>
      <w:b/>
      <w:bCs/>
      <w:color w:val="1F3C7F" w:themeColor="text2"/>
      <w:sz w:val="28"/>
      <w:szCs w:val="28"/>
      <w:lang w:val="en-US"/>
    </w:rPr>
  </w:style>
  <w:style w:type="character" w:customStyle="1" w:styleId="SubtitleChar">
    <w:name w:val="Subtitle Char"/>
    <w:aliases w:val="Subtitle 1 Char"/>
    <w:basedOn w:val="DefaultParagraphFont"/>
    <w:link w:val="Subtitle"/>
    <w:uiPriority w:val="11"/>
    <w:rsid w:val="00DC1202"/>
    <w:rPr>
      <w:rFonts w:eastAsia="Arial Unicode MS" w:cs="Arial"/>
      <w:b/>
      <w:bCs/>
      <w:color w:val="1F3C7F" w:themeColor="text2"/>
      <w:kern w:val="0"/>
      <w:sz w:val="28"/>
      <w:szCs w:val="28"/>
      <w:u w:color="525352"/>
      <w:lang w:val="en-US"/>
      <w14:textOutline w14:w="0" w14:cap="flat" w14:cmpd="sng" w14:algn="ctr">
        <w14:noFill/>
        <w14:prstDash w14:val="solid"/>
        <w14:bevel/>
      </w14:textOutline>
    </w:rPr>
  </w:style>
  <w:style w:type="paragraph" w:styleId="Quote">
    <w:name w:val="Quote"/>
    <w:basedOn w:val="Normal"/>
    <w:next w:val="Normal"/>
    <w:link w:val="QuoteChar"/>
    <w:uiPriority w:val="29"/>
    <w:rsid w:val="00DC1202"/>
    <w:pPr>
      <w:spacing w:before="160" w:after="160"/>
      <w:jc w:val="center"/>
    </w:pPr>
    <w:rPr>
      <w:i/>
      <w:iCs/>
      <w:color w:val="7E7E7E" w:themeColor="text1" w:themeTint="BF"/>
    </w:rPr>
  </w:style>
  <w:style w:type="character" w:customStyle="1" w:styleId="QuoteChar">
    <w:name w:val="Quote Char"/>
    <w:basedOn w:val="DefaultParagraphFont"/>
    <w:link w:val="Quote"/>
    <w:uiPriority w:val="29"/>
    <w:rsid w:val="00DC1202"/>
    <w:rPr>
      <w:i/>
      <w:iCs/>
      <w:color w:val="7E7E7E" w:themeColor="text1" w:themeTint="BF"/>
    </w:rPr>
  </w:style>
  <w:style w:type="paragraph" w:styleId="ListParagraph">
    <w:name w:val="List Paragraph"/>
    <w:basedOn w:val="Normal"/>
    <w:uiPriority w:val="34"/>
    <w:rsid w:val="00DC1202"/>
    <w:pPr>
      <w:ind w:left="720"/>
      <w:contextualSpacing/>
    </w:pPr>
  </w:style>
  <w:style w:type="character" w:styleId="IntenseEmphasis">
    <w:name w:val="Intense Emphasis"/>
    <w:basedOn w:val="DefaultParagraphFont"/>
    <w:uiPriority w:val="21"/>
    <w:rsid w:val="00DC1202"/>
    <w:rPr>
      <w:i/>
      <w:iCs/>
      <w:color w:val="007CA8" w:themeColor="accent1" w:themeShade="BF"/>
    </w:rPr>
  </w:style>
  <w:style w:type="paragraph" w:styleId="IntenseQuote">
    <w:name w:val="Intense Quote"/>
    <w:basedOn w:val="Normal"/>
    <w:next w:val="Normal"/>
    <w:link w:val="IntenseQuoteChar"/>
    <w:uiPriority w:val="30"/>
    <w:rsid w:val="00DC1202"/>
    <w:pPr>
      <w:pBdr>
        <w:top w:val="single" w:sz="4" w:space="10" w:color="007CA8" w:themeColor="accent1" w:themeShade="BF"/>
        <w:bottom w:val="single" w:sz="4" w:space="10" w:color="007CA8" w:themeColor="accent1" w:themeShade="BF"/>
      </w:pBdr>
      <w:spacing w:before="360" w:after="360"/>
      <w:ind w:left="864" w:right="864"/>
      <w:jc w:val="center"/>
    </w:pPr>
    <w:rPr>
      <w:i/>
      <w:iCs/>
      <w:color w:val="007CA8" w:themeColor="accent1" w:themeShade="BF"/>
    </w:rPr>
  </w:style>
  <w:style w:type="character" w:customStyle="1" w:styleId="IntenseQuoteChar">
    <w:name w:val="Intense Quote Char"/>
    <w:basedOn w:val="DefaultParagraphFont"/>
    <w:link w:val="IntenseQuote"/>
    <w:uiPriority w:val="30"/>
    <w:rsid w:val="00DC1202"/>
    <w:rPr>
      <w:i/>
      <w:iCs/>
      <w:color w:val="007CA8" w:themeColor="accent1" w:themeShade="BF"/>
    </w:rPr>
  </w:style>
  <w:style w:type="character" w:styleId="IntenseReference">
    <w:name w:val="Intense Reference"/>
    <w:basedOn w:val="DefaultParagraphFont"/>
    <w:uiPriority w:val="32"/>
    <w:rsid w:val="00DC1202"/>
    <w:rPr>
      <w:b/>
      <w:bCs/>
      <w:smallCaps/>
      <w:color w:val="007CA8" w:themeColor="accent1" w:themeShade="BF"/>
      <w:spacing w:val="5"/>
    </w:rPr>
  </w:style>
  <w:style w:type="character" w:customStyle="1" w:styleId="Aucun">
    <w:name w:val="Aucun"/>
    <w:rsid w:val="00DC1202"/>
  </w:style>
  <w:style w:type="paragraph" w:customStyle="1" w:styleId="Corps">
    <w:name w:val="Corps"/>
    <w:rsid w:val="00DC1202"/>
    <w:rPr>
      <w:rFonts w:eastAsia="Arial Unicode MS" w:cs="Arial Unicode MS"/>
      <w:color w:val="525352"/>
      <w:kern w:val="0"/>
      <w:u w:color="525352"/>
      <w:lang w:val="fr-BE"/>
      <w14:textOutline w14:w="0" w14:cap="flat" w14:cmpd="sng" w14:algn="ctr">
        <w14:noFill/>
        <w14:prstDash w14:val="solid"/>
        <w14:bevel/>
      </w14:textOutline>
    </w:rPr>
  </w:style>
  <w:style w:type="character" w:styleId="Hyperlink">
    <w:name w:val="Hyperlink"/>
    <w:basedOn w:val="DefaultParagraphFont"/>
    <w:uiPriority w:val="99"/>
    <w:unhideWhenUsed/>
    <w:rsid w:val="00DC1202"/>
    <w:rPr>
      <w:color w:val="00A7E1" w:themeColor="hyperlink"/>
      <w:u w:val="single"/>
    </w:rPr>
  </w:style>
  <w:style w:type="paragraph" w:styleId="FootnoteText">
    <w:name w:val="footnote text"/>
    <w:basedOn w:val="Normal"/>
    <w:link w:val="FootnoteTextChar"/>
    <w:uiPriority w:val="99"/>
    <w:rsid w:val="005F0CE9"/>
    <w:pPr>
      <w:keepNext/>
      <w:keepLines/>
      <w:tabs>
        <w:tab w:val="left" w:pos="284"/>
      </w:tabs>
      <w:spacing w:before="57" w:line="260" w:lineRule="exact"/>
      <w:ind w:left="284" w:hanging="284"/>
      <w:jc w:val="left"/>
    </w:pPr>
    <w:rPr>
      <w:rFonts w:eastAsia="Times New Roman" w:cs="Times New Roman"/>
      <w:sz w:val="16"/>
      <w:szCs w:val="20"/>
      <w:lang w:val="de-DE" w:eastAsia="de-DE"/>
    </w:rPr>
  </w:style>
  <w:style w:type="character" w:customStyle="1" w:styleId="FootnoteTextChar">
    <w:name w:val="Footnote Text Char"/>
    <w:basedOn w:val="DefaultParagraphFont"/>
    <w:link w:val="FootnoteText"/>
    <w:uiPriority w:val="99"/>
    <w:rsid w:val="005F0CE9"/>
    <w:rPr>
      <w:rFonts w:eastAsia="Times New Roman"/>
      <w:color w:val="1F3C7F" w:themeColor="text2"/>
      <w:kern w:val="0"/>
      <w:sz w:val="16"/>
      <w:szCs w:val="20"/>
      <w:lang w:val="de-DE" w:eastAsia="de-DE"/>
    </w:rPr>
  </w:style>
  <w:style w:type="character" w:styleId="FootnoteReference">
    <w:name w:val="footnote reference"/>
    <w:basedOn w:val="DefaultParagraphFont"/>
    <w:uiPriority w:val="99"/>
    <w:rsid w:val="00DC1202"/>
    <w:rPr>
      <w:sz w:val="18"/>
      <w:vertAlign w:val="superscript"/>
    </w:rPr>
  </w:style>
  <w:style w:type="paragraph" w:styleId="NoSpacing">
    <w:name w:val="No Spacing"/>
    <w:aliases w:val="Bullet points"/>
    <w:basedOn w:val="Corps"/>
    <w:uiPriority w:val="1"/>
    <w:qFormat/>
    <w:rsid w:val="00DC1202"/>
    <w:pPr>
      <w:widowControl w:val="0"/>
      <w:numPr>
        <w:numId w:val="1"/>
      </w:numPr>
      <w:spacing w:before="60" w:after="240" w:line="360" w:lineRule="auto"/>
      <w:ind w:left="714" w:hanging="357"/>
      <w:jc w:val="both"/>
    </w:pPr>
    <w:rPr>
      <w:rFonts w:cs="Arial"/>
      <w:color w:val="1F3C7F" w:themeColor="text2"/>
      <w:lang w:val="en-US"/>
    </w:rPr>
  </w:style>
  <w:style w:type="paragraph" w:styleId="Header">
    <w:name w:val="header"/>
    <w:basedOn w:val="Normal"/>
    <w:link w:val="HeaderChar"/>
    <w:uiPriority w:val="99"/>
    <w:unhideWhenUsed/>
    <w:rsid w:val="009D3423"/>
    <w:pPr>
      <w:tabs>
        <w:tab w:val="center" w:pos="4513"/>
        <w:tab w:val="right" w:pos="9026"/>
      </w:tabs>
      <w:spacing w:line="240" w:lineRule="auto"/>
    </w:pPr>
  </w:style>
  <w:style w:type="character" w:customStyle="1" w:styleId="HeaderChar">
    <w:name w:val="Header Char"/>
    <w:basedOn w:val="DefaultParagraphFont"/>
    <w:link w:val="Header"/>
    <w:uiPriority w:val="99"/>
    <w:rsid w:val="009D3423"/>
    <w:rPr>
      <w:rFonts w:eastAsiaTheme="minorHAnsi" w:cstheme="minorBidi"/>
      <w:color w:val="1F3C7F" w:themeColor="text2"/>
      <w:kern w:val="0"/>
      <w:szCs w:val="24"/>
      <w:lang w:val="en-GB"/>
    </w:rPr>
  </w:style>
  <w:style w:type="paragraph" w:styleId="Footer">
    <w:name w:val="footer"/>
    <w:basedOn w:val="Normal"/>
    <w:link w:val="FooterChar"/>
    <w:uiPriority w:val="99"/>
    <w:unhideWhenUsed/>
    <w:rsid w:val="009D3423"/>
    <w:pPr>
      <w:tabs>
        <w:tab w:val="center" w:pos="4513"/>
        <w:tab w:val="right" w:pos="9026"/>
      </w:tabs>
      <w:spacing w:line="240" w:lineRule="auto"/>
    </w:pPr>
  </w:style>
  <w:style w:type="character" w:customStyle="1" w:styleId="FooterChar">
    <w:name w:val="Footer Char"/>
    <w:basedOn w:val="DefaultParagraphFont"/>
    <w:link w:val="Footer"/>
    <w:uiPriority w:val="99"/>
    <w:rsid w:val="009D3423"/>
    <w:rPr>
      <w:rFonts w:eastAsiaTheme="minorHAnsi" w:cstheme="minorBidi"/>
      <w:color w:val="1F3C7F" w:themeColor="text2"/>
      <w:kern w:val="0"/>
      <w:szCs w:val="24"/>
      <w:lang w:val="en-GB"/>
    </w:rPr>
  </w:style>
  <w:style w:type="character" w:styleId="PageNumber">
    <w:name w:val="page number"/>
    <w:basedOn w:val="DefaultParagraphFont"/>
    <w:uiPriority w:val="99"/>
    <w:semiHidden/>
    <w:unhideWhenUsed/>
    <w:rsid w:val="00F16997"/>
  </w:style>
  <w:style w:type="paragraph" w:customStyle="1" w:styleId="Default">
    <w:name w:val="Default"/>
    <w:rsid w:val="004101A7"/>
    <w:pPr>
      <w:autoSpaceDE w:val="0"/>
      <w:autoSpaceDN w:val="0"/>
      <w:adjustRightInd w:val="0"/>
    </w:pPr>
    <w:rPr>
      <w:rFonts w:cs="Arial"/>
      <w:color w:val="000000"/>
      <w:kern w:val="0"/>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sv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resident@fead.b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FEAD">
      <a:dk1>
        <a:srgbClr val="535353"/>
      </a:dk1>
      <a:lt1>
        <a:srgbClr val="FFFFFF"/>
      </a:lt1>
      <a:dk2>
        <a:srgbClr val="1F3C7F"/>
      </a:dk2>
      <a:lt2>
        <a:srgbClr val="FFFFFF"/>
      </a:lt2>
      <a:accent1>
        <a:srgbClr val="00A7E1"/>
      </a:accent1>
      <a:accent2>
        <a:srgbClr val="58AF3C"/>
      </a:accent2>
      <a:accent3>
        <a:srgbClr val="A3C84F"/>
      </a:accent3>
      <a:accent4>
        <a:srgbClr val="EB6723"/>
      </a:accent4>
      <a:accent5>
        <a:srgbClr val="FF8357"/>
      </a:accent5>
      <a:accent6>
        <a:srgbClr val="535353"/>
      </a:accent6>
      <a:hlink>
        <a:srgbClr val="00A7E1"/>
      </a:hlink>
      <a:folHlink>
        <a:srgbClr val="00A7E1"/>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bd4d7d9-8995-423f-896a-7071cea071c9">
      <Terms xmlns="http://schemas.microsoft.com/office/infopath/2007/PartnerControls"/>
    </lcf76f155ced4ddcb4097134ff3c332f>
    <TaxCatchAll xmlns="b5e2b349-a18f-4497-973a-a1464950ca6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140ABC5DDCAEC469D3B77CEC3FA9612" ma:contentTypeVersion="18" ma:contentTypeDescription="Create a new document." ma:contentTypeScope="" ma:versionID="0c0def053d21d12807fac02c70d263a0">
  <xsd:schema xmlns:xsd="http://www.w3.org/2001/XMLSchema" xmlns:xs="http://www.w3.org/2001/XMLSchema" xmlns:p="http://schemas.microsoft.com/office/2006/metadata/properties" xmlns:ns2="abd4d7d9-8995-423f-896a-7071cea071c9" xmlns:ns3="b5e2b349-a18f-4497-973a-a1464950ca64" targetNamespace="http://schemas.microsoft.com/office/2006/metadata/properties" ma:root="true" ma:fieldsID="3af9ca119ab191cfa1062673512483ea" ns2:_="" ns3:_="">
    <xsd:import namespace="abd4d7d9-8995-423f-896a-7071cea071c9"/>
    <xsd:import namespace="b5e2b349-a18f-4497-973a-a1464950ca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4d7d9-8995-423f-896a-7071cea07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30ecdda-45e1-4ce4-9374-17a93355d09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e2b349-a18f-4497-973a-a1464950ca6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6987d48-338f-4674-9936-b4dde270d7a6}" ma:internalName="TaxCatchAll" ma:showField="CatchAllData" ma:web="b5e2b349-a18f-4497-973a-a1464950ca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F3AA89-B0CD-4694-B749-584A6EB1485B}">
  <ds:schemaRefs>
    <ds:schemaRef ds:uri="http://schemas.microsoft.com/office/2006/metadata/properties"/>
    <ds:schemaRef ds:uri="http://schemas.microsoft.com/office/infopath/2007/PartnerControls"/>
    <ds:schemaRef ds:uri="abd4d7d9-8995-423f-896a-7071cea071c9"/>
    <ds:schemaRef ds:uri="b5e2b349-a18f-4497-973a-a1464950ca64"/>
  </ds:schemaRefs>
</ds:datastoreItem>
</file>

<file path=customXml/itemProps2.xml><?xml version="1.0" encoding="utf-8"?>
<ds:datastoreItem xmlns:ds="http://schemas.openxmlformats.org/officeDocument/2006/customXml" ds:itemID="{2CB9F74A-767B-4475-A0A2-5261BFED3B80}">
  <ds:schemaRefs>
    <ds:schemaRef ds:uri="http://schemas.microsoft.com/sharepoint/v3/contenttype/forms"/>
  </ds:schemaRefs>
</ds:datastoreItem>
</file>

<file path=customXml/itemProps3.xml><?xml version="1.0" encoding="utf-8"?>
<ds:datastoreItem xmlns:ds="http://schemas.openxmlformats.org/officeDocument/2006/customXml" ds:itemID="{74428468-BC31-4976-A854-FF2C0F08C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4d7d9-8995-423f-896a-7071cea071c9"/>
    <ds:schemaRef ds:uri="b5e2b349-a18f-4497-973a-a1464950ca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CharactersWithSpaces>
  <SharedDoc>false</SharedDoc>
  <HLinks>
    <vt:vector size="6" baseType="variant">
      <vt:variant>
        <vt:i4>4391010</vt:i4>
      </vt:variant>
      <vt:variant>
        <vt:i4>3</vt:i4>
      </vt:variant>
      <vt:variant>
        <vt:i4>0</vt:i4>
      </vt:variant>
      <vt:variant>
        <vt:i4>5</vt:i4>
      </vt:variant>
      <vt:variant>
        <vt:lpwstr>mailto:president@fead.be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Maes</dc:creator>
  <cp:keywords/>
  <dc:description/>
  <cp:lastModifiedBy>Aizea Astor Hoschen</cp:lastModifiedBy>
  <cp:revision>38</cp:revision>
  <dcterms:created xsi:type="dcterms:W3CDTF">2026-02-11T09:27:00Z</dcterms:created>
  <dcterms:modified xsi:type="dcterms:W3CDTF">2026-02-11T10:05:00Z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0x0101009140ABC5DDCAEC469D3B77CEC3FA9612</vt:lpwstr>
  </property>
  <property fmtid="{D5CDD505-2E9C-101B-9397-08002B2CF9AE}" pid="3" name="MediaServiceImageTags">
    <vt:lpwstr/>
  </property>
</Properties>
</file>